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Работа по математике  для 3 класса.</w:t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1.Вид работы</w:t>
      </w:r>
      <w:r>
        <w:rPr>
          <w:rFonts w:ascii="Times New Roman" w:hAnsi="Times New Roman"/>
          <w:sz w:val="24"/>
        </w:rPr>
        <w:t>:  промежуточная аттестация.</w:t>
      </w:r>
    </w:p>
    <w:p w14:paraId="0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Цель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работы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установление соответствия знаний обучающихся требованиям стандарта.</w:t>
      </w:r>
    </w:p>
    <w:p w14:paraId="04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2.Перечень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проверяемых образовательных результатов</w:t>
      </w:r>
      <w:r>
        <w:rPr>
          <w:rFonts w:ascii="Times New Roman" w:hAnsi="Times New Roman"/>
          <w:sz w:val="24"/>
        </w:rPr>
        <w:t xml:space="preserve"> (из рабочей программы).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5000000">
      <w:pPr>
        <w:spacing w:after="0" w:line="240" w:lineRule="auto"/>
        <w:ind w:firstLine="36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Style w:val="Style_1"/>
        <w:tblLayout w:type="fixed"/>
      </w:tblPr>
      <w:tblGrid>
        <w:gridCol w:w="1098"/>
        <w:gridCol w:w="2101"/>
        <w:gridCol w:w="7427"/>
      </w:tblGrid>
      <w:tr>
        <w:tc>
          <w:tcPr>
            <w:tcW w:type="dxa" w:w="1098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Код раздела</w:t>
            </w:r>
          </w:p>
        </w:tc>
        <w:tc>
          <w:tcPr>
            <w:tcW w:type="dxa" w:w="2101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Код контролируемого элемента содержания</w:t>
            </w:r>
          </w:p>
        </w:tc>
        <w:tc>
          <w:tcPr>
            <w:tcW w:type="dxa" w:w="7427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Элементы содержания,</w:t>
            </w:r>
          </w:p>
          <w:p w14:paraId="09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проверяемые на промежуточной (годовой) аттестации</w:t>
            </w:r>
          </w:p>
        </w:tc>
      </w:tr>
      <w:tr>
        <w:tc>
          <w:tcPr>
            <w:tcW w:type="dxa" w:w="10626"/>
            <w:gridSpan w:val="3"/>
          </w:tcPr>
          <w:p w14:paraId="0A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Раздел «Числа и величины» </w:t>
            </w:r>
          </w:p>
        </w:tc>
      </w:tr>
      <w:tr>
        <w:tc>
          <w:tcPr>
            <w:tcW w:type="dxa" w:w="1098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7427"/>
          </w:tcPr>
          <w:p w14:paraId="0D000000">
            <w:pPr>
              <w:pStyle w:val="Style_3"/>
            </w:pPr>
            <w:r>
              <w:t xml:space="preserve">Умение </w:t>
            </w:r>
            <w:r>
              <w:t>сравнивать именованные числа</w:t>
            </w:r>
          </w:p>
        </w:tc>
      </w:tr>
      <w:tr>
        <w:tc>
          <w:tcPr>
            <w:tcW w:type="dxa" w:w="10626"/>
            <w:gridSpan w:val="3"/>
          </w:tcPr>
          <w:p w14:paraId="0E000000">
            <w:pPr>
              <w:pStyle w:val="Style_3"/>
            </w:pPr>
            <w:r>
              <w:rPr>
                <w:b w:val="1"/>
              </w:rPr>
              <w:t xml:space="preserve">     2.                                  Раздел «Арифметические действия»</w:t>
            </w:r>
          </w:p>
        </w:tc>
      </w:tr>
      <w:tr>
        <w:tc>
          <w:tcPr>
            <w:tcW w:type="dxa" w:w="1098"/>
          </w:tcPr>
          <w:p w14:paraId="0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7427"/>
          </w:tcPr>
          <w:p w14:paraId="11000000">
            <w:pPr>
              <w:pStyle w:val="Style_3"/>
            </w:pPr>
            <w:r>
              <w:t xml:space="preserve"> </w:t>
            </w:r>
            <w:r>
              <w:t>Умение применять алгоритмы письменного сложения, вычитания, деления и умножения</w:t>
            </w:r>
          </w:p>
        </w:tc>
      </w:tr>
      <w:tr>
        <w:tc>
          <w:tcPr>
            <w:tcW w:type="dxa" w:w="1098"/>
          </w:tcPr>
          <w:p w14:paraId="1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type="dxa" w:w="7427"/>
          </w:tcPr>
          <w:p w14:paraId="14000000">
            <w:pPr>
              <w:pStyle w:val="Style_3"/>
            </w:pPr>
            <w:r>
              <w:t>решать составные выражения, применяя правило о порядке действий</w:t>
            </w:r>
          </w:p>
        </w:tc>
      </w:tr>
      <w:tr>
        <w:tc>
          <w:tcPr>
            <w:tcW w:type="dxa" w:w="1098"/>
          </w:tcPr>
          <w:p w14:paraId="1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type="dxa" w:w="7427"/>
          </w:tcPr>
          <w:p w14:paraId="17000000">
            <w:pPr>
              <w:pStyle w:val="Style_3"/>
            </w:pPr>
            <w:r>
              <w:t>умение решать уравнения на основе знания взаимосвязи результата и компонентов действий</w:t>
            </w:r>
          </w:p>
        </w:tc>
      </w:tr>
      <w:tr>
        <w:tc>
          <w:tcPr>
            <w:tcW w:type="dxa" w:w="10626"/>
            <w:gridSpan w:val="3"/>
          </w:tcPr>
          <w:p w14:paraId="18000000">
            <w:pPr>
              <w:pStyle w:val="Style_3"/>
            </w:pPr>
            <w:r>
              <w:rPr>
                <w:b w:val="1"/>
              </w:rPr>
              <w:t xml:space="preserve">     3.                                  Раздел «Работа с текстовыми задачами»</w:t>
            </w:r>
          </w:p>
        </w:tc>
      </w:tr>
      <w:tr>
        <w:tc>
          <w:tcPr>
            <w:tcW w:type="dxa" w:w="1098"/>
          </w:tcPr>
          <w:p w14:paraId="1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type="dxa" w:w="7427"/>
          </w:tcPr>
          <w:p w14:paraId="1B000000">
            <w:pPr>
              <w:pStyle w:val="Style_3"/>
            </w:pPr>
            <w:r>
              <w:t>Умение решать текстовую задачу в два-три действия</w:t>
            </w:r>
          </w:p>
        </w:tc>
      </w:tr>
      <w:tr>
        <w:tc>
          <w:tcPr>
            <w:tcW w:type="dxa" w:w="1098"/>
          </w:tcPr>
          <w:p w14:paraId="1C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type="dxa" w:w="7427"/>
          </w:tcPr>
          <w:p w14:paraId="1E000000">
            <w:pPr>
              <w:pStyle w:val="Style_3"/>
            </w:pPr>
            <w:r>
              <w:t xml:space="preserve"> Умение решать задачи на приведение к единице и кратное сравнение</w:t>
            </w:r>
          </w:p>
        </w:tc>
      </w:tr>
      <w:tr>
        <w:tc>
          <w:tcPr>
            <w:tcW w:type="dxa" w:w="1098"/>
          </w:tcPr>
          <w:p w14:paraId="1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type="dxa" w:w="7427"/>
          </w:tcPr>
          <w:p w14:paraId="21000000">
            <w:pPr>
              <w:pStyle w:val="Style_3"/>
            </w:pPr>
            <w:r>
              <w:t>Умение устанавливать временные, пространственные, функциональные отношения</w:t>
            </w:r>
          </w:p>
        </w:tc>
      </w:tr>
      <w:tr>
        <w:tc>
          <w:tcPr>
            <w:tcW w:type="dxa" w:w="10626"/>
            <w:gridSpan w:val="3"/>
          </w:tcPr>
          <w:p w14:paraId="22000000">
            <w:pPr>
              <w:pStyle w:val="Style_3"/>
              <w:rPr>
                <w:b w:val="1"/>
              </w:rPr>
            </w:pPr>
            <w:r>
              <w:rPr>
                <w:b w:val="1"/>
              </w:rPr>
              <w:t xml:space="preserve">     4.               Раздел «Пространственные отношения. Геометрические фигуры»</w:t>
            </w:r>
          </w:p>
        </w:tc>
      </w:tr>
      <w:tr>
        <w:tc>
          <w:tcPr>
            <w:tcW w:type="dxa" w:w="1098"/>
          </w:tcPr>
          <w:p w14:paraId="2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type="dxa" w:w="7427"/>
          </w:tcPr>
          <w:p w14:paraId="25000000">
            <w:pPr>
              <w:pStyle w:val="Style_3"/>
            </w:pPr>
            <w:r>
              <w:t>Умение находить периметр и площадь прямоугольника;</w:t>
            </w:r>
            <w:r>
              <w:t xml:space="preserve"> </w:t>
            </w:r>
          </w:p>
        </w:tc>
      </w:tr>
      <w:tr>
        <w:tc>
          <w:tcPr>
            <w:tcW w:type="dxa" w:w="10626"/>
            <w:gridSpan w:val="3"/>
          </w:tcPr>
          <w:p w14:paraId="26000000">
            <w:pPr>
              <w:pStyle w:val="Style_3"/>
            </w:pPr>
            <w:r>
              <w:rPr>
                <w:b w:val="1"/>
              </w:rPr>
              <w:t xml:space="preserve">     5.                                  Раздел «Геометрические величины»</w:t>
            </w:r>
          </w:p>
        </w:tc>
      </w:tr>
      <w:tr>
        <w:tc>
          <w:tcPr>
            <w:tcW w:type="dxa" w:w="1098"/>
          </w:tcPr>
          <w:p w14:paraId="2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type="dxa" w:w="7427"/>
          </w:tcPr>
          <w:p w14:paraId="29000000">
            <w:pPr>
              <w:pStyle w:val="Style_3"/>
            </w:pPr>
            <w:r>
              <w:t>Умение находить периметр и площадь прямоугольника</w:t>
            </w:r>
          </w:p>
        </w:tc>
      </w:tr>
      <w:tr>
        <w:tc>
          <w:tcPr>
            <w:tcW w:type="dxa" w:w="10626"/>
            <w:gridSpan w:val="3"/>
          </w:tcPr>
          <w:p w14:paraId="2A000000">
            <w:pPr>
              <w:pStyle w:val="Style_3"/>
            </w:pPr>
            <w:r>
              <w:rPr>
                <w:b w:val="1"/>
              </w:rPr>
              <w:t xml:space="preserve">     6.                                  Раздел «Работа с информацией»</w:t>
            </w:r>
          </w:p>
        </w:tc>
      </w:tr>
      <w:tr>
        <w:tc>
          <w:tcPr>
            <w:tcW w:type="dxa" w:w="1098"/>
          </w:tcPr>
          <w:p w14:paraId="2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101"/>
          </w:tcPr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type="dxa" w:w="7427"/>
          </w:tcPr>
          <w:p w14:paraId="2D000000">
            <w:pPr>
              <w:pStyle w:val="Style_4"/>
              <w:numPr>
                <w:ilvl w:val="0"/>
                <w:numId w:val="0"/>
              </w:numPr>
              <w:spacing w:line="240" w:lineRule="auto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Умение </w:t>
            </w:r>
            <w:r>
              <w:rPr>
                <w:sz w:val="24"/>
              </w:rPr>
              <w:t xml:space="preserve">распознавать одну и ту же информацию, представленную в разной форме (таблица, текст, рисунок, схема, диаграмма)  </w:t>
            </w:r>
          </w:p>
        </w:tc>
      </w:tr>
    </w:tbl>
    <w:p w14:paraId="2E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2F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3.Перечень проверяемых элементов содержания</w:t>
      </w:r>
      <w:r>
        <w:rPr>
          <w:rFonts w:ascii="Times New Roman" w:hAnsi="Times New Roman"/>
          <w:sz w:val="24"/>
        </w:rPr>
        <w:t xml:space="preserve"> (из рабочей программы).)</w:t>
      </w:r>
    </w:p>
    <w:p w14:paraId="3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                                                                                                                                                 Таблица 2</w:t>
      </w:r>
    </w:p>
    <w:tbl>
      <w:tblPr>
        <w:tblStyle w:val="Style_1"/>
        <w:tblInd w:type="dxa" w:w="-34"/>
        <w:tblLayout w:type="fixed"/>
      </w:tblPr>
      <w:tblGrid>
        <w:gridCol w:w="1589"/>
        <w:gridCol w:w="1985"/>
        <w:gridCol w:w="6066"/>
      </w:tblGrid>
      <w:tr>
        <w:tc>
          <w:tcPr>
            <w:tcW w:type="dxa" w:w="1589"/>
          </w:tcPr>
          <w:p w14:paraId="32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 задание</w:t>
            </w:r>
          </w:p>
        </w:tc>
        <w:tc>
          <w:tcPr>
            <w:tcW w:type="dxa" w:w="1985"/>
          </w:tcPr>
          <w:p w14:paraId="33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</w:t>
            </w:r>
          </w:p>
        </w:tc>
        <w:tc>
          <w:tcPr>
            <w:tcW w:type="dxa" w:w="6066"/>
          </w:tcPr>
          <w:p w14:paraId="34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Проверяемое умение</w:t>
            </w:r>
          </w:p>
        </w:tc>
      </w:tr>
      <w:tr>
        <w:tc>
          <w:tcPr>
            <w:tcW w:type="dxa" w:w="1589"/>
          </w:tcPr>
          <w:p w14:paraId="3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1задание.</w:t>
            </w:r>
          </w:p>
          <w:p w14:paraId="36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985"/>
          </w:tcPr>
          <w:p w14:paraId="3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текстовыми задачами. </w:t>
            </w:r>
          </w:p>
        </w:tc>
        <w:tc>
          <w:tcPr>
            <w:tcW w:type="dxa" w:w="6066"/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в одно-два действия: представлять текст задачи,</w:t>
            </w:r>
          </w:p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ход решения, записывать решение и ответ, анализировать</w:t>
            </w:r>
          </w:p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(искать другой способ решения), оценивать ответ (устанавливать</w:t>
            </w:r>
          </w:p>
          <w:p w14:paraId="3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 реалистичность, проверять вычисления);</w:t>
            </w:r>
          </w:p>
          <w:p w14:paraId="3C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319"/>
        </w:trPr>
        <w:tc>
          <w:tcPr>
            <w:tcW w:type="dxa" w:w="1589"/>
          </w:tcPr>
          <w:p w14:paraId="3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задание</w:t>
            </w:r>
          </w:p>
        </w:tc>
        <w:tc>
          <w:tcPr>
            <w:tcW w:type="dxa" w:w="1985"/>
          </w:tcPr>
          <w:p w14:paraId="3E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Арифметические действия</w:t>
            </w:r>
          </w:p>
          <w:p w14:paraId="3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(Письменные вычисления </w:t>
            </w:r>
            <w:r>
              <w:rPr>
                <w:rFonts w:ascii="Times New Roman" w:hAnsi="Times New Roman"/>
                <w:sz w:val="24"/>
              </w:rPr>
              <w:t>столбиком, решение числовых выражений со скобками и без скобок и уравнения)</w:t>
            </w:r>
          </w:p>
        </w:tc>
        <w:tc>
          <w:tcPr>
            <w:tcW w:type="dxa" w:w="6066"/>
          </w:tcPr>
          <w:p w14:paraId="4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-выполнять арифметические действия: сложение и вычитание (в</w:t>
            </w:r>
          </w:p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пределах 100 – устно, в пределах 1000 – письменно), умножение и деление </w:t>
            </w:r>
            <w:r>
              <w:rPr>
                <w:rFonts w:ascii="Times New Roman" w:hAnsi="Times New Roman"/>
                <w:sz w:val="24"/>
              </w:rPr>
              <w:t>на</w:t>
            </w:r>
          </w:p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однозначное число, деление с остатком (в пределах 100 – устно и</w:t>
            </w:r>
          </w:p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письменно);</w:t>
            </w:r>
          </w:p>
          <w:p w14:paraId="4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-устанавливать и соблюдать порядок действий при вычислении значения</w:t>
            </w:r>
          </w:p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числового выражения (со скобками или без скобок), содержащего</w:t>
            </w:r>
          </w:p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арифметические действия сложения, вычитания, умножения и деления;</w:t>
            </w:r>
          </w:p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-находить неизвестный компонент арифметического действия;</w:t>
            </w:r>
          </w:p>
          <w:p w14:paraId="48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67"/>
        </w:trPr>
        <w:tc>
          <w:tcPr>
            <w:tcW w:type="dxa" w:w="1589"/>
          </w:tcPr>
          <w:p w14:paraId="4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задание </w:t>
            </w:r>
          </w:p>
        </w:tc>
        <w:tc>
          <w:tcPr>
            <w:tcW w:type="dxa" w:w="1985"/>
          </w:tcPr>
          <w:p w14:paraId="4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Работа с текстовыми задачами.</w:t>
            </w:r>
          </w:p>
        </w:tc>
        <w:tc>
          <w:tcPr>
            <w:tcW w:type="dxa" w:w="6066"/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при решении задач и в практических ситуациях (покупка</w:t>
            </w:r>
          </w:p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товара, определение времени, выполнение расчётов) соотношение </w:t>
            </w:r>
            <w:r>
              <w:rPr>
                <w:rFonts w:ascii="Times New Roman" w:hAnsi="Times New Roman"/>
                <w:sz w:val="24"/>
              </w:rPr>
              <w:t>между</w:t>
            </w:r>
          </w:p>
          <w:p w14:paraId="4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величинами;</w:t>
            </w:r>
          </w:p>
          <w:p w14:paraId="4E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1589"/>
          </w:tcPr>
          <w:p w14:paraId="4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задание </w:t>
            </w:r>
          </w:p>
        </w:tc>
        <w:tc>
          <w:tcPr>
            <w:tcW w:type="dxa" w:w="1985"/>
          </w:tcPr>
          <w:p w14:paraId="5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Числа и величины</w:t>
            </w:r>
          </w:p>
        </w:tc>
        <w:tc>
          <w:tcPr>
            <w:tcW w:type="dxa" w:w="6066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сравнивать величины длины, площади, массы, времени, стоимости,</w:t>
            </w:r>
          </w:p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устанавливая между ними соотношение «больше или меньше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или в»;</w:t>
            </w:r>
          </w:p>
          <w:p w14:paraId="53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845"/>
        </w:trPr>
        <w:tc>
          <w:tcPr>
            <w:tcW w:type="dxa" w:w="1589"/>
          </w:tcPr>
          <w:p w14:paraId="5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задание </w:t>
            </w:r>
          </w:p>
        </w:tc>
        <w:tc>
          <w:tcPr>
            <w:tcW w:type="dxa" w:w="1985"/>
          </w:tcPr>
          <w:p w14:paraId="5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Геометрические величины.</w:t>
            </w:r>
          </w:p>
        </w:tc>
        <w:tc>
          <w:tcPr>
            <w:tcW w:type="dxa" w:w="6066"/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Находить периметр прямоугольника (квадрата),</w:t>
            </w:r>
          </w:p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прямоугольника (квадрата);</w:t>
            </w:r>
          </w:p>
          <w:p w14:paraId="58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1589"/>
          </w:tcPr>
          <w:p w14:paraId="5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задание </w:t>
            </w:r>
          </w:p>
        </w:tc>
        <w:tc>
          <w:tcPr>
            <w:tcW w:type="dxa" w:w="1985"/>
            <w:tcBorders>
              <w:right w:color="000000" w:sz="4" w:val="single"/>
            </w:tcBorders>
            <w:shd w:fill="auto" w:val="clear"/>
          </w:tcPr>
          <w:p w14:paraId="5A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информацией</w:t>
            </w:r>
          </w:p>
        </w:tc>
        <w:tc>
          <w:tcPr>
            <w:tcW w:type="dxa" w:w="6066"/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</w:t>
            </w:r>
          </w:p>
          <w:p w14:paraId="5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информацию: заполнять простейшие таблицы;</w:t>
            </w:r>
          </w:p>
          <w:p w14:paraId="5D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E00000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5F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                                                </w:t>
      </w:r>
    </w:p>
    <w:p w14:paraId="60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Время, отводимое на выполнение работы - урок.</w:t>
      </w:r>
    </w:p>
    <w:p w14:paraId="61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Дополнительные материалы и оборудовани</w:t>
      </w:r>
      <w:r>
        <w:rPr>
          <w:rFonts w:ascii="Times New Roman" w:hAnsi="Times New Roman"/>
          <w:b w:val="1"/>
          <w:sz w:val="24"/>
        </w:rPr>
        <w:t>е-</w:t>
      </w:r>
      <w:r>
        <w:rPr>
          <w:rFonts w:ascii="Times New Roman" w:hAnsi="Times New Roman"/>
          <w:b w:val="1"/>
          <w:sz w:val="24"/>
        </w:rPr>
        <w:t xml:space="preserve"> не требуется</w:t>
      </w:r>
    </w:p>
    <w:p w14:paraId="62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Система оценивания отдельных заданий и работы в целом.</w:t>
      </w:r>
    </w:p>
    <w:p w14:paraId="63000000">
      <w:pPr>
        <w:pStyle w:val="Style_5"/>
        <w:rPr>
          <w:rFonts w:ascii="Times New Roman" w:hAnsi="Times New Roman"/>
          <w:sz w:val="24"/>
        </w:rPr>
      </w:pPr>
    </w:p>
    <w:p w14:paraId="64000000">
      <w:pPr>
        <w:pStyle w:val="Style_5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КЛЮЧИ И КРИТЕРИИ ОЦЕНИВАНИЯ ЗАДАНИЙ</w:t>
      </w:r>
    </w:p>
    <w:p w14:paraId="65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Система оценивания контрольной работы   демоверсия</w:t>
      </w:r>
    </w:p>
    <w:tbl>
      <w:tblPr>
        <w:tblStyle w:val="Style_1"/>
        <w:tblLayout w:type="fixed"/>
      </w:tblPr>
      <w:tblGrid>
        <w:gridCol w:w="10456"/>
      </w:tblGrid>
      <w:tr>
        <w:tc>
          <w:tcPr>
            <w:tcW w:type="dxa" w:w="10456"/>
          </w:tcPr>
          <w:p w14:paraId="6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оценивании ответов, </w:t>
            </w:r>
            <w:r>
              <w:rPr>
                <w:rFonts w:ascii="Times New Roman" w:hAnsi="Times New Roman"/>
                <w:color w:val="000000"/>
                <w:sz w:val="24"/>
              </w:rPr>
              <w:t>допущенные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обучающимися орфографические</w:t>
            </w:r>
          </w:p>
          <w:p w14:paraId="6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ошибки не учитываются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</w:tbl>
    <w:p w14:paraId="6800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tbl>
      <w:tblPr>
        <w:tblStyle w:val="Style_1"/>
        <w:tblLayout w:type="fixed"/>
      </w:tblPr>
      <w:tblGrid>
        <w:gridCol w:w="843"/>
        <w:gridCol w:w="7304"/>
        <w:gridCol w:w="1424"/>
      </w:tblGrid>
      <w:tr>
        <w:trPr>
          <w:trHeight w:hRule="atLeast" w:val="800"/>
        </w:trPr>
        <w:tc>
          <w:tcPr>
            <w:tcW w:type="dxa" w:w="843"/>
          </w:tcPr>
          <w:p w14:paraId="69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  <w:p w14:paraId="6A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</w:t>
            </w:r>
          </w:p>
        </w:tc>
        <w:tc>
          <w:tcPr>
            <w:tcW w:type="dxa" w:w="7304"/>
          </w:tcPr>
          <w:p w14:paraId="6B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Содержание верного ответа и указания по оцениванию</w:t>
            </w:r>
          </w:p>
        </w:tc>
        <w:tc>
          <w:tcPr>
            <w:tcW w:type="dxa" w:w="1424"/>
          </w:tcPr>
          <w:p w14:paraId="6C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Баллы </w:t>
            </w:r>
          </w:p>
        </w:tc>
      </w:tr>
      <w:tr>
        <w:trPr>
          <w:trHeight w:hRule="atLeast" w:val="526"/>
        </w:trPr>
        <w:tc>
          <w:tcPr>
            <w:tcW w:type="dxa" w:w="843"/>
          </w:tcPr>
          <w:p w14:paraId="6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1.</w:t>
            </w:r>
          </w:p>
        </w:tc>
        <w:tc>
          <w:tcPr>
            <w:tcW w:type="dxa" w:w="7304"/>
          </w:tcPr>
          <w:p w14:paraId="6E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текстовой задачи. Составная задача.</w:t>
            </w:r>
          </w:p>
        </w:tc>
        <w:tc>
          <w:tcPr>
            <w:tcW w:type="dxa" w:w="1424"/>
          </w:tcPr>
          <w:p w14:paraId="6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3б.</w:t>
            </w:r>
          </w:p>
        </w:tc>
      </w:tr>
      <w:tr>
        <w:tc>
          <w:tcPr>
            <w:tcW w:type="dxa" w:w="843"/>
          </w:tcPr>
          <w:p w14:paraId="70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7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4*9=36 (с) – высадили берез</w:t>
            </w:r>
          </w:p>
        </w:tc>
        <w:tc>
          <w:tcPr>
            <w:tcW w:type="dxa" w:w="1424"/>
          </w:tcPr>
          <w:p w14:paraId="7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843"/>
          </w:tcPr>
          <w:p w14:paraId="73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7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36+18= 54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 </w:t>
            </w:r>
            <w:r>
              <w:rPr>
                <w:rFonts w:ascii="Times New Roman" w:hAnsi="Times New Roman"/>
                <w:color w:val="000000"/>
                <w:sz w:val="24"/>
              </w:rPr>
              <w:t>с)   Ответ: 54 саженца высадили всего</w:t>
            </w:r>
          </w:p>
        </w:tc>
        <w:tc>
          <w:tcPr>
            <w:tcW w:type="dxa" w:w="1424"/>
          </w:tcPr>
          <w:p w14:paraId="7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843"/>
          </w:tcPr>
          <w:p w14:paraId="76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2.</w:t>
            </w:r>
          </w:p>
        </w:tc>
        <w:tc>
          <w:tcPr>
            <w:tcW w:type="dxa" w:w="7304"/>
          </w:tcPr>
          <w:p w14:paraId="7700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а) Арифметические действия  </w:t>
            </w:r>
          </w:p>
        </w:tc>
        <w:tc>
          <w:tcPr>
            <w:tcW w:type="dxa" w:w="1424"/>
          </w:tcPr>
          <w:p w14:paraId="78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843"/>
          </w:tcPr>
          <w:p w14:paraId="79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7A000000">
            <w:pPr>
              <w:ind w:firstLine="42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∙ 6 =120          75</w:t>
            </w:r>
            <w:r>
              <w:rPr>
                <w:rFonts w:ascii="Times New Roman" w:hAnsi="Times New Roman"/>
                <w:sz w:val="24"/>
              </w:rPr>
              <w:t xml:space="preserve"> :</w:t>
            </w:r>
            <w:r>
              <w:rPr>
                <w:rFonts w:ascii="Times New Roman" w:hAnsi="Times New Roman"/>
                <w:sz w:val="24"/>
              </w:rPr>
              <w:t xml:space="preserve"> 15=3        13 ∙ 5 =65             84 : 3  =28                                            </w:t>
            </w:r>
          </w:p>
          <w:p w14:paraId="7B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24"/>
          </w:tcPr>
          <w:p w14:paraId="7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б.</w:t>
            </w:r>
          </w:p>
        </w:tc>
      </w:tr>
      <w:tr>
        <w:tc>
          <w:tcPr>
            <w:tcW w:type="dxa" w:w="843"/>
          </w:tcPr>
          <w:p w14:paraId="7D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7E00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б) </w:t>
            </w:r>
            <w:r>
              <w:rPr>
                <w:rFonts w:ascii="Times New Roman" w:hAnsi="Times New Roman"/>
                <w:sz w:val="24"/>
              </w:rPr>
              <w:t>Арифметические действия (Решение числовых выражений со скобками и без скобок) (63 + 33)</w:t>
            </w:r>
            <w:r>
              <w:rPr>
                <w:rFonts w:ascii="Times New Roman" w:hAnsi="Times New Roman"/>
                <w:sz w:val="24"/>
              </w:rPr>
              <w:t xml:space="preserve"> :</w:t>
            </w:r>
            <w:r>
              <w:rPr>
                <w:rFonts w:ascii="Times New Roman" w:hAnsi="Times New Roman"/>
                <w:sz w:val="24"/>
              </w:rPr>
              <w:t xml:space="preserve"> 8  ∙ 4</w:t>
            </w:r>
          </w:p>
        </w:tc>
        <w:tc>
          <w:tcPr>
            <w:tcW w:type="dxa" w:w="1424"/>
          </w:tcPr>
          <w:p w14:paraId="7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б.</w:t>
            </w:r>
          </w:p>
        </w:tc>
      </w:tr>
      <w:tr>
        <w:tc>
          <w:tcPr>
            <w:tcW w:type="dxa" w:w="843"/>
          </w:tcPr>
          <w:p w14:paraId="80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8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63+33=96    96:8=12   12*4=48</w:t>
            </w:r>
          </w:p>
        </w:tc>
        <w:tc>
          <w:tcPr>
            <w:tcW w:type="dxa" w:w="1424"/>
          </w:tcPr>
          <w:p w14:paraId="8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83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843"/>
          </w:tcPr>
          <w:p w14:paraId="84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85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в) Арифметические действия (запись столбиком)      </w:t>
            </w:r>
          </w:p>
          <w:p w14:paraId="86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138+822= 960          504-153=351           </w:t>
            </w:r>
          </w:p>
          <w:p w14:paraId="87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88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24"/>
          </w:tcPr>
          <w:p w14:paraId="8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б</w:t>
            </w:r>
          </w:p>
        </w:tc>
      </w:tr>
      <w:tr>
        <w:trPr>
          <w:trHeight w:hRule="atLeast" w:val="221"/>
        </w:trPr>
        <w:tc>
          <w:tcPr>
            <w:tcW w:type="dxa" w:w="843"/>
          </w:tcPr>
          <w:p w14:paraId="8A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8B00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в)</w:t>
            </w:r>
            <w:r>
              <w:rPr>
                <w:rFonts w:ascii="Times New Roman" w:hAnsi="Times New Roman"/>
                <w:sz w:val="24"/>
              </w:rPr>
              <w:t xml:space="preserve"> Арифметические действия. Решение уравнения</w:t>
            </w:r>
          </w:p>
        </w:tc>
        <w:tc>
          <w:tcPr>
            <w:tcW w:type="dxa" w:w="1424"/>
          </w:tcPr>
          <w:p w14:paraId="8C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843"/>
          </w:tcPr>
          <w:p w14:paraId="8D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8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у+20= 100                                      4*х=80</w:t>
            </w:r>
          </w:p>
          <w:p w14:paraId="8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 = 100 – 20           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80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  <w:p w14:paraId="90000000">
            <w:pPr>
              <w:rPr>
                <w:rFonts w:ascii="Times New Roman" w:hAnsi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= 80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= 20</w:t>
            </w:r>
          </w:p>
          <w:p w14:paraId="9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 +20 = 100                                   8 * 20 = 80</w:t>
            </w:r>
          </w:p>
          <w:p w14:paraId="9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100 = 100                                         80 = 80</w:t>
            </w:r>
          </w:p>
        </w:tc>
        <w:tc>
          <w:tcPr>
            <w:tcW w:type="dxa" w:w="1424"/>
          </w:tcPr>
          <w:p w14:paraId="9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4б.</w:t>
            </w:r>
          </w:p>
        </w:tc>
      </w:tr>
      <w:tr>
        <w:tc>
          <w:tcPr>
            <w:tcW w:type="dxa" w:w="843"/>
          </w:tcPr>
          <w:p w14:paraId="9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3.</w:t>
            </w:r>
          </w:p>
        </w:tc>
        <w:tc>
          <w:tcPr>
            <w:tcW w:type="dxa" w:w="7304"/>
          </w:tcPr>
          <w:p w14:paraId="95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текстовыми задачами.  </w:t>
            </w:r>
          </w:p>
        </w:tc>
        <w:tc>
          <w:tcPr>
            <w:tcW w:type="dxa" w:w="1424"/>
          </w:tcPr>
          <w:p w14:paraId="9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3б.</w:t>
            </w:r>
          </w:p>
        </w:tc>
      </w:tr>
      <w:tr>
        <w:tc>
          <w:tcPr>
            <w:tcW w:type="dxa" w:w="843"/>
          </w:tcPr>
          <w:p w14:paraId="97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98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1)48:8=6 (</w:t>
            </w:r>
            <w:r>
              <w:rPr>
                <w:rFonts w:ascii="Times New Roman" w:hAnsi="Times New Roman"/>
                <w:color w:val="000000"/>
                <w:sz w:val="24"/>
              </w:rPr>
              <w:t>руб</w:t>
            </w:r>
            <w:r>
              <w:rPr>
                <w:rFonts w:ascii="Times New Roman" w:hAnsi="Times New Roman"/>
                <w:color w:val="000000"/>
                <w:sz w:val="24"/>
              </w:rPr>
              <w:t>)  2) 42:6=7(т)  Ответ: 7 тетрадей.</w:t>
            </w:r>
          </w:p>
        </w:tc>
        <w:tc>
          <w:tcPr>
            <w:tcW w:type="dxa" w:w="1424"/>
          </w:tcPr>
          <w:p w14:paraId="9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843"/>
          </w:tcPr>
          <w:p w14:paraId="9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type="dxa" w:w="7304"/>
          </w:tcPr>
          <w:p w14:paraId="9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Числа и величины</w:t>
            </w:r>
          </w:p>
        </w:tc>
        <w:tc>
          <w:tcPr>
            <w:tcW w:type="dxa" w:w="1424"/>
          </w:tcPr>
          <w:p w14:paraId="9C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843"/>
          </w:tcPr>
          <w:p w14:paraId="9D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9E000000">
            <w:pPr>
              <w:ind w:firstLine="0"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дм 5см =950 мм</w:t>
            </w:r>
          </w:p>
          <w:p w14:paraId="9F000000">
            <w:pPr>
              <w:ind w:firstLine="0"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р. 5 к. = 705 к.</w:t>
            </w:r>
          </w:p>
          <w:p w14:paraId="A0000000">
            <w:pPr>
              <w:ind w:firstLine="0"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2ч 15 мин=135 мин</w:t>
            </w:r>
          </w:p>
          <w:p w14:paraId="A1000000">
            <w:pPr>
              <w:tabs>
                <w:tab w:leader="none" w:pos="2085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24"/>
          </w:tcPr>
          <w:p w14:paraId="A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б.</w:t>
            </w:r>
          </w:p>
        </w:tc>
      </w:tr>
      <w:tr>
        <w:tc>
          <w:tcPr>
            <w:tcW w:type="dxa" w:w="843"/>
          </w:tcPr>
          <w:p w14:paraId="A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type="dxa" w:w="7304"/>
          </w:tcPr>
          <w:p w14:paraId="A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type="dxa" w:w="1424"/>
          </w:tcPr>
          <w:p w14:paraId="A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4б.</w:t>
            </w:r>
          </w:p>
        </w:tc>
      </w:tr>
      <w:tr>
        <w:tc>
          <w:tcPr>
            <w:tcW w:type="dxa" w:w="843"/>
          </w:tcPr>
          <w:p w14:paraId="A6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A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4– 2 = 2 (см) – ширина</w:t>
            </w:r>
          </w:p>
        </w:tc>
        <w:tc>
          <w:tcPr>
            <w:tcW w:type="dxa" w:w="1424"/>
          </w:tcPr>
          <w:p w14:paraId="A8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843"/>
          </w:tcPr>
          <w:p w14:paraId="A9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A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(4+ 2) </w:t>
            </w:r>
            <w:r>
              <w:rPr>
                <w:rFonts w:ascii="Times New Roman" w:hAnsi="Times New Roman"/>
                <w:sz w:val="24"/>
              </w:rPr>
              <w:t xml:space="preserve">∙ </w:t>
            </w:r>
            <w:r>
              <w:rPr>
                <w:rFonts w:ascii="Times New Roman" w:hAnsi="Times New Roman"/>
                <w:color w:val="000000"/>
                <w:sz w:val="24"/>
              </w:rPr>
              <w:t>2 = 12 (см)</w:t>
            </w:r>
          </w:p>
          <w:p w14:paraId="A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mc:AlternateContent>
                <mc:Choice Requires="wps">
      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wrapNone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254061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A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2 см</w:t>
            </w:r>
          </w:p>
          <w:p w14:paraId="A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4см</w:t>
            </w:r>
          </w:p>
          <w:p w14:paraId="A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</w:rPr>
              <w:t>= 4*2=8 см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A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Ответ: 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= 12 см.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</w:rPr>
              <w:t>=8 см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²</w:t>
            </w:r>
          </w:p>
        </w:tc>
        <w:tc>
          <w:tcPr>
            <w:tcW w:type="dxa" w:w="1424"/>
          </w:tcPr>
          <w:p w14:paraId="B0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843"/>
          </w:tcPr>
          <w:p w14:paraId="B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type="dxa" w:w="7304"/>
          </w:tcPr>
          <w:p w14:paraId="B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информацией</w:t>
            </w:r>
          </w:p>
        </w:tc>
        <w:tc>
          <w:tcPr>
            <w:tcW w:type="dxa" w:w="1424"/>
          </w:tcPr>
          <w:p w14:paraId="B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б.</w:t>
            </w:r>
          </w:p>
        </w:tc>
      </w:tr>
      <w:tr>
        <w:trPr>
          <w:trHeight w:hRule="atLeast" w:val="2117"/>
        </w:trPr>
        <w:tc>
          <w:tcPr>
            <w:tcW w:type="dxa" w:w="843"/>
          </w:tcPr>
          <w:p w14:paraId="B4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tbl>
            <w:tblPr>
              <w:tblStyle w:val="Style_1"/>
              <w:tblLayout w:type="fixed"/>
            </w:tblPr>
            <w:tblGrid>
              <w:gridCol w:w="1715"/>
              <w:gridCol w:w="1803"/>
              <w:gridCol w:w="1715"/>
              <w:gridCol w:w="1716"/>
            </w:tblGrid>
            <w:tr>
              <w:tc>
                <w:tcPr>
                  <w:tcW w:type="dxa" w:w="1715"/>
                </w:tcPr>
                <w:p w14:paraId="B5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Команда</w:t>
                  </w:r>
                </w:p>
              </w:tc>
              <w:tc>
                <w:tcPr>
                  <w:tcW w:type="dxa" w:w="1803"/>
                </w:tcPr>
                <w:p w14:paraId="B6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Золотые</w:t>
                  </w:r>
                </w:p>
              </w:tc>
              <w:tc>
                <w:tcPr>
                  <w:tcW w:type="dxa" w:w="1715"/>
                </w:tcPr>
                <w:p w14:paraId="B7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Серебряные</w:t>
                  </w:r>
                </w:p>
              </w:tc>
              <w:tc>
                <w:tcPr>
                  <w:tcW w:type="dxa" w:w="1716"/>
                </w:tcPr>
                <w:p w14:paraId="B8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Бронзовые</w:t>
                  </w:r>
                </w:p>
              </w:tc>
            </w:tr>
            <w:tr>
              <w:tc>
                <w:tcPr>
                  <w:tcW w:type="dxa" w:w="1715"/>
                </w:tcPr>
                <w:p w14:paraId="B9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Сириус</w:t>
                  </w:r>
                </w:p>
              </w:tc>
              <w:tc>
                <w:tcPr>
                  <w:tcW w:type="dxa" w:w="1803"/>
                </w:tcPr>
                <w:p w14:paraId="BA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7</w:t>
                  </w:r>
                </w:p>
              </w:tc>
              <w:tc>
                <w:tcPr>
                  <w:tcW w:type="dxa" w:w="1715"/>
                </w:tcPr>
                <w:p w14:paraId="BB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8</w:t>
                  </w:r>
                </w:p>
              </w:tc>
              <w:tc>
                <w:tcPr>
                  <w:tcW w:type="dxa" w:w="1716"/>
                </w:tcPr>
                <w:p w14:paraId="BC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</w:tr>
            <w:tr>
              <w:tc>
                <w:tcPr>
                  <w:tcW w:type="dxa" w:w="1715"/>
                </w:tcPr>
                <w:p w14:paraId="BD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Орион</w:t>
                  </w:r>
                </w:p>
              </w:tc>
              <w:tc>
                <w:tcPr>
                  <w:tcW w:type="dxa" w:w="1803"/>
                </w:tcPr>
                <w:p w14:paraId="BE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type="dxa" w:w="1715"/>
                </w:tcPr>
                <w:p w14:paraId="BF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type="dxa" w:w="1716"/>
                </w:tcPr>
                <w:p w14:paraId="C0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</w:tr>
            <w:tr>
              <w:tc>
                <w:tcPr>
                  <w:tcW w:type="dxa" w:w="1715"/>
                </w:tcPr>
                <w:p w14:paraId="C1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Заря</w:t>
                  </w:r>
                </w:p>
              </w:tc>
              <w:tc>
                <w:tcPr>
                  <w:tcW w:type="dxa" w:w="1803"/>
                </w:tcPr>
                <w:p w14:paraId="C2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type="dxa" w:w="1715"/>
                </w:tcPr>
                <w:p w14:paraId="C3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type="dxa" w:w="1716"/>
                </w:tcPr>
                <w:p w14:paraId="C4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7</w:t>
                  </w:r>
                </w:p>
              </w:tc>
            </w:tr>
            <w:tr>
              <w:tc>
                <w:tcPr>
                  <w:tcW w:type="dxa" w:w="1715"/>
                </w:tcPr>
                <w:p w14:paraId="C5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Весна</w:t>
                  </w:r>
                </w:p>
              </w:tc>
              <w:tc>
                <w:tcPr>
                  <w:tcW w:type="dxa" w:w="1803"/>
                </w:tcPr>
                <w:p w14:paraId="C6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type="dxa" w:w="1715"/>
                </w:tcPr>
                <w:p w14:paraId="C7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type="dxa" w:w="1716"/>
                </w:tcPr>
                <w:p w14:paraId="C800000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</w:tr>
          </w:tbl>
          <w:p w14:paraId="C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Ответ: команды Сириус и Заря вместе завоевали 14 серебряных медалей.</w:t>
            </w:r>
          </w:p>
        </w:tc>
        <w:tc>
          <w:tcPr>
            <w:tcW w:type="dxa" w:w="1424"/>
          </w:tcPr>
          <w:p w14:paraId="CA00000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CB00000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CC00000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CD00000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CE00000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CF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843"/>
          </w:tcPr>
          <w:p w14:paraId="D0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304"/>
          </w:tcPr>
          <w:p w14:paraId="D1000000">
            <w:pPr>
              <w:ind/>
              <w:jc w:val="right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ИТОГО:</w:t>
            </w:r>
          </w:p>
        </w:tc>
        <w:tc>
          <w:tcPr>
            <w:tcW w:type="dxa" w:w="1424"/>
          </w:tcPr>
          <w:p w14:paraId="D2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28 баллов</w:t>
            </w:r>
          </w:p>
        </w:tc>
      </w:tr>
    </w:tbl>
    <w:p w14:paraId="D3000000">
      <w:pPr>
        <w:spacing w:after="0"/>
        <w:ind/>
        <w:rPr>
          <w:rFonts w:ascii="Times New Roman" w:hAnsi="Times New Roman"/>
          <w:i w:val="1"/>
          <w:sz w:val="24"/>
        </w:rPr>
      </w:pPr>
    </w:p>
    <w:p w14:paraId="D4000000">
      <w:pPr>
        <w:spacing w:after="0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Рекомендуемая шкала пересчёта первичного балла за выполнение промежуточной (итоговой)</w:t>
      </w:r>
      <w:r>
        <w:rPr>
          <w:rFonts w:ascii="Times New Roman" w:hAnsi="Times New Roman"/>
          <w:b w:val="1"/>
          <w:sz w:val="24"/>
        </w:rPr>
        <w:t xml:space="preserve"> работы  </w:t>
      </w:r>
      <w:r>
        <w:rPr>
          <w:rFonts w:ascii="Times New Roman" w:hAnsi="Times New Roman"/>
          <w:b w:val="1"/>
          <w:sz w:val="24"/>
        </w:rPr>
        <w:t>в отметку по пятибалльной шкале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</w:p>
    <w:p w14:paraId="D500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tbl>
      <w:tblPr>
        <w:tblStyle w:val="Style_1"/>
        <w:tblLayout w:type="fixed"/>
      </w:tblPr>
      <w:tblGrid>
        <w:gridCol w:w="4503"/>
        <w:gridCol w:w="1559"/>
        <w:gridCol w:w="1559"/>
        <w:gridCol w:w="1418"/>
        <w:gridCol w:w="1432"/>
      </w:tblGrid>
      <w:tr>
        <w:trPr>
          <w:trHeight w:hRule="atLeast" w:val="329"/>
        </w:trPr>
        <w:tc>
          <w:tcPr>
            <w:tcW w:type="dxa" w:w="4503"/>
          </w:tcPr>
          <w:p w14:paraId="D6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Отметка по пятибалльной шкале</w:t>
            </w:r>
          </w:p>
        </w:tc>
        <w:tc>
          <w:tcPr>
            <w:tcW w:type="dxa" w:w="1559"/>
          </w:tcPr>
          <w:p w14:paraId="D7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«2»</w:t>
            </w:r>
          </w:p>
        </w:tc>
        <w:tc>
          <w:tcPr>
            <w:tcW w:type="dxa" w:w="1559"/>
          </w:tcPr>
          <w:p w14:paraId="D8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«3»</w:t>
            </w:r>
          </w:p>
        </w:tc>
        <w:tc>
          <w:tcPr>
            <w:tcW w:type="dxa" w:w="1418"/>
          </w:tcPr>
          <w:p w14:paraId="D9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«4»</w:t>
            </w:r>
          </w:p>
        </w:tc>
        <w:tc>
          <w:tcPr>
            <w:tcW w:type="dxa" w:w="1432"/>
          </w:tcPr>
          <w:p w14:paraId="DA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«5»</w:t>
            </w:r>
          </w:p>
        </w:tc>
      </w:tr>
      <w:tr>
        <w:trPr>
          <w:trHeight w:hRule="atLeast" w:val="345"/>
        </w:trPr>
        <w:tc>
          <w:tcPr>
            <w:tcW w:type="dxa" w:w="4503"/>
          </w:tcPr>
          <w:p w14:paraId="D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Первичные баллы</w:t>
            </w:r>
          </w:p>
        </w:tc>
        <w:tc>
          <w:tcPr>
            <w:tcW w:type="dxa" w:w="1559"/>
          </w:tcPr>
          <w:p w14:paraId="DC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&lt;12</w:t>
            </w:r>
          </w:p>
        </w:tc>
        <w:tc>
          <w:tcPr>
            <w:tcW w:type="dxa" w:w="1559"/>
          </w:tcPr>
          <w:p w14:paraId="DD000000">
            <w:pPr>
              <w:ind w:firstLine="0" w:left="3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12– 19</w:t>
            </w:r>
          </w:p>
        </w:tc>
        <w:tc>
          <w:tcPr>
            <w:tcW w:type="dxa" w:w="1418"/>
          </w:tcPr>
          <w:p w14:paraId="DE000000">
            <w:pPr>
              <w:ind w:firstLine="0" w:left="3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20– 24 </w:t>
            </w:r>
          </w:p>
        </w:tc>
        <w:tc>
          <w:tcPr>
            <w:tcW w:type="dxa" w:w="1432"/>
          </w:tcPr>
          <w:p w14:paraId="DF000000">
            <w:pPr>
              <w:ind w:firstLine="0" w:left="3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25– 28 </w:t>
            </w:r>
          </w:p>
        </w:tc>
      </w:tr>
    </w:tbl>
    <w:p w14:paraId="E0000000">
      <w:pPr>
        <w:spacing w:after="0"/>
        <w:ind/>
        <w:rPr>
          <w:rFonts w:ascii="Times New Roman" w:hAnsi="Times New Roman"/>
          <w:sz w:val="24"/>
        </w:rPr>
      </w:pPr>
    </w:p>
    <w:p w14:paraId="E1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</w:p>
    <w:p w14:paraId="E2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</w:t>
      </w:r>
    </w:p>
    <w:p w14:paraId="E3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</w:p>
    <w:p w14:paraId="E4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</w:p>
    <w:p w14:paraId="E5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</w:p>
    <w:p w14:paraId="E600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Контрольно - измерительный материал</w:t>
      </w:r>
    </w:p>
    <w:p w14:paraId="E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ДЕМОВЕРСИЯ</w:t>
      </w:r>
    </w:p>
    <w:p w14:paraId="E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 w:val="1"/>
          <w:sz w:val="24"/>
        </w:rPr>
        <w:t xml:space="preserve"> 1.Реши задачу</w:t>
      </w:r>
    </w:p>
    <w:p w14:paraId="E9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парке высадили 4 ряда берез по 9 деревьев и 18 сосен. Сколько всего берез и сосен высадили в парке?</w:t>
      </w:r>
    </w:p>
    <w:p w14:paraId="EA000000">
      <w:pPr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2.Запиши и найди значения выражений. </w:t>
      </w:r>
    </w:p>
    <w:p w14:paraId="EB000000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а)</w:t>
      </w:r>
      <w:r>
        <w:rPr>
          <w:rFonts w:ascii="Times New Roman" w:hAnsi="Times New Roman"/>
          <w:sz w:val="24"/>
        </w:rPr>
        <w:t xml:space="preserve"> 20 ∙ 6                75</w:t>
      </w:r>
      <w:r>
        <w:rPr>
          <w:rFonts w:ascii="Times New Roman" w:hAnsi="Times New Roman"/>
          <w:sz w:val="24"/>
        </w:rPr>
        <w:t xml:space="preserve"> :</w:t>
      </w:r>
      <w:r>
        <w:rPr>
          <w:rFonts w:ascii="Times New Roman" w:hAnsi="Times New Roman"/>
          <w:sz w:val="24"/>
        </w:rPr>
        <w:t xml:space="preserve"> 15                    </w:t>
      </w:r>
    </w:p>
    <w:p w14:paraId="EC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13 ∙ 5                 84</w:t>
      </w:r>
      <w:r>
        <w:rPr>
          <w:rFonts w:ascii="Times New Roman" w:hAnsi="Times New Roman"/>
          <w:sz w:val="24"/>
        </w:rPr>
        <w:t xml:space="preserve"> :</w:t>
      </w:r>
      <w:r>
        <w:rPr>
          <w:rFonts w:ascii="Times New Roman" w:hAnsi="Times New Roman"/>
          <w:sz w:val="24"/>
        </w:rPr>
        <w:t xml:space="preserve"> 3                                              </w:t>
      </w:r>
    </w:p>
    <w:p w14:paraId="ED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   б)</w:t>
      </w:r>
      <w:r>
        <w:rPr>
          <w:rFonts w:ascii="Times New Roman" w:hAnsi="Times New Roman"/>
          <w:sz w:val="24"/>
        </w:rPr>
        <w:t xml:space="preserve"> (63 + 33)</w:t>
      </w:r>
      <w:r>
        <w:rPr>
          <w:rFonts w:ascii="Times New Roman" w:hAnsi="Times New Roman"/>
          <w:sz w:val="24"/>
        </w:rPr>
        <w:t xml:space="preserve"> :</w:t>
      </w:r>
      <w:r>
        <w:rPr>
          <w:rFonts w:ascii="Times New Roman" w:hAnsi="Times New Roman"/>
          <w:sz w:val="24"/>
        </w:rPr>
        <w:t xml:space="preserve"> 8  ∙ 4</w:t>
      </w:r>
    </w:p>
    <w:p w14:paraId="EE000000">
      <w:pPr>
        <w:spacing w:after="0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   в) вычисли, используя запись столбиком</w:t>
      </w:r>
    </w:p>
    <w:p w14:paraId="EF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138+822          504-153           </w:t>
      </w:r>
    </w:p>
    <w:p w14:paraId="F0000000">
      <w:pPr>
        <w:spacing w:after="0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г)</w:t>
      </w:r>
      <w:r>
        <w:rPr>
          <w:rFonts w:ascii="Times New Roman" w:hAnsi="Times New Roman"/>
          <w:b w:val="1"/>
          <w:i w:val="1"/>
          <w:sz w:val="24"/>
        </w:rPr>
        <w:t xml:space="preserve"> Запиши. Реши уравнения</w:t>
      </w:r>
    </w:p>
    <w:p w14:paraId="F1000000">
      <w:pPr>
        <w:pStyle w:val="Style_2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>+20=100                         4</w:t>
      </w:r>
      <w:r>
        <w:rPr>
          <w:rFonts w:ascii="Times New Roman" w:hAnsi="Times New Roman"/>
          <w:sz w:val="24"/>
        </w:rPr>
        <w:t>∙</w:t>
      </w:r>
      <w:r>
        <w:rPr>
          <w:rFonts w:ascii="Times New Roman" w:hAnsi="Times New Roman"/>
          <w:sz w:val="24"/>
        </w:rPr>
        <w:t xml:space="preserve">х=80 </w:t>
      </w:r>
    </w:p>
    <w:p w14:paraId="F2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>3.Реши задачу</w:t>
      </w:r>
    </w:p>
    <w:p w14:paraId="F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 8 тетрадей заплатили 48 рублей. Сколько тетрадей можно купить на 42 рубля?</w:t>
      </w:r>
    </w:p>
    <w:p w14:paraId="F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F5000000">
      <w:pPr>
        <w:spacing w:after="0"/>
        <w:ind w:firstLine="0" w:left="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4.  Преобразуй величины:</w:t>
      </w:r>
    </w:p>
    <w:p w14:paraId="F6000000">
      <w:pPr>
        <w:spacing w:after="0"/>
        <w:ind w:firstLine="0" w:left="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9 дм 5см = </w:t>
      </w:r>
      <w:r>
        <w:rPr>
          <w:rFonts w:ascii="Times New Roman" w:hAnsi="Times New Roman"/>
          <w:color w:val="000000"/>
          <w:sz w:val="24"/>
          <w:highlight w:val="white"/>
        </w:rPr>
        <w:t>___мм</w:t>
      </w:r>
    </w:p>
    <w:p w14:paraId="F7000000">
      <w:pPr>
        <w:spacing w:after="0"/>
        <w:ind w:firstLine="0" w:left="6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7 р. 5 к. = ___ к.</w:t>
      </w:r>
    </w:p>
    <w:p w14:paraId="F8000000">
      <w:pPr>
        <w:spacing w:after="0"/>
        <w:ind w:firstLine="0" w:left="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highlight w:val="white"/>
        </w:rPr>
        <w:t>2ч 15 мин</w:t>
      </w:r>
      <w:r>
        <w:rPr>
          <w:rFonts w:ascii="Times New Roman" w:hAnsi="Times New Roman"/>
          <w:color w:val="000000"/>
          <w:sz w:val="24"/>
          <w:highlight w:val="white"/>
        </w:rPr>
        <w:t xml:space="preserve"> = _____ </w:t>
      </w:r>
      <w:r>
        <w:rPr>
          <w:rFonts w:ascii="Times New Roman" w:hAnsi="Times New Roman"/>
          <w:color w:val="000000"/>
          <w:sz w:val="24"/>
          <w:highlight w:val="white"/>
        </w:rPr>
        <w:t>мин</w:t>
      </w:r>
    </w:p>
    <w:p w14:paraId="F9000000">
      <w:pPr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5.Реши задачу</w:t>
      </w:r>
    </w:p>
    <w:p w14:paraId="FA000000">
      <w:pPr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Длина прямоугольника 4 см, ширина на 2 см меньше. Вычисли периметр и площадь прямоугольника.</w:t>
      </w:r>
    </w:p>
    <w:p w14:paraId="FB000000">
      <w:pPr>
        <w:spacing w:after="0"/>
        <w:ind w:firstLine="0" w:left="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6.Работа с информацией</w:t>
      </w:r>
    </w:p>
    <w:p w14:paraId="FC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спортивных соревнованиях по нескольким видам спорта приняли участие 4 команды. Количество медалей, полученных командами, представлено в таблице. Используя эти данные, ответь на вопросы.</w:t>
      </w:r>
    </w:p>
    <w:p w14:paraId="FD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tbl>
      <w:tblPr>
        <w:tblStyle w:val="Style_6"/>
        <w:tblInd w:type="dxa" w:w="-6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108"/>
        <w:gridCol w:w="2019"/>
        <w:gridCol w:w="2857"/>
        <w:gridCol w:w="2571"/>
      </w:tblGrid>
      <w:tr>
        <w:trPr>
          <w:trHeight w:hRule="atLeast" w:val="526"/>
        </w:trPr>
        <w:tc>
          <w:tcPr>
            <w:tcW w:type="dxa" w:w="21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Команда</w:t>
            </w:r>
          </w:p>
        </w:tc>
        <w:tc>
          <w:tcPr>
            <w:tcW w:type="dxa" w:w="20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Золотые</w:t>
            </w:r>
          </w:p>
        </w:tc>
        <w:tc>
          <w:tcPr>
            <w:tcW w:type="dxa" w:w="28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Серебряные</w:t>
            </w:r>
          </w:p>
        </w:tc>
        <w:tc>
          <w:tcPr>
            <w:tcW w:type="dxa" w:w="25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Бронзовые</w:t>
            </w:r>
          </w:p>
        </w:tc>
      </w:tr>
      <w:tr>
        <w:trPr>
          <w:trHeight w:hRule="atLeast" w:val="331"/>
        </w:trPr>
        <w:tc>
          <w:tcPr>
            <w:tcW w:type="dxa" w:w="21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Сириус</w:t>
            </w:r>
          </w:p>
        </w:tc>
        <w:tc>
          <w:tcPr>
            <w:tcW w:type="dxa" w:w="20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8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5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rPr>
          <w:trHeight w:hRule="atLeast" w:val="282"/>
        </w:trPr>
        <w:tc>
          <w:tcPr>
            <w:tcW w:type="dxa" w:w="21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Орион</w:t>
            </w:r>
          </w:p>
        </w:tc>
        <w:tc>
          <w:tcPr>
            <w:tcW w:type="dxa" w:w="20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8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5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>
          <w:trHeight w:hRule="atLeast" w:val="387"/>
        </w:trPr>
        <w:tc>
          <w:tcPr>
            <w:tcW w:type="dxa" w:w="21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Заря</w:t>
            </w:r>
          </w:p>
        </w:tc>
        <w:tc>
          <w:tcPr>
            <w:tcW w:type="dxa" w:w="20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8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5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>
        <w:trPr>
          <w:trHeight w:hRule="atLeast" w:val="423"/>
        </w:trPr>
        <w:tc>
          <w:tcPr>
            <w:tcW w:type="dxa" w:w="21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Весна</w:t>
            </w:r>
          </w:p>
        </w:tc>
        <w:tc>
          <w:tcPr>
            <w:tcW w:type="dxa" w:w="20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8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5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</w:tbl>
    <w:p w14:paraId="1201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Сколько серебряных медалей завоевала команда Сириус и Заря вместе?</w:t>
      </w:r>
    </w:p>
    <w:p w14:paraId="13010000">
      <w:pPr>
        <w:spacing w:after="0"/>
        <w:ind/>
        <w:jc w:val="both"/>
        <w:rPr>
          <w:rFonts w:ascii="Times New Roman" w:hAnsi="Times New Roman"/>
          <w:sz w:val="24"/>
        </w:rPr>
      </w:pPr>
    </w:p>
    <w:p w14:paraId="14010000">
      <w:pPr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</w:p>
    <w:p w14:paraId="1501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bullet"/>
      <w:pStyle w:val="Style_4"/>
      <w:lvlText w:val="–"/>
      <w:lvlJc w:val="left"/>
      <w:pPr>
        <w:ind w:firstLine="680" w:left="207"/>
      </w:pPr>
      <w:rPr>
        <w:rFonts w:ascii="Times New Roman" w:hAnsi="Times New Roman"/>
      </w:rPr>
    </w:lvl>
    <w:lvl w:ilvl="1">
      <w:start w:val="1"/>
      <w:numFmt w:val="bullet"/>
      <w:lvlText w:val=""/>
      <w:lvlJc w:val="left"/>
      <w:pPr>
        <w:tabs>
          <w:tab w:leader="none" w:pos="927" w:val="left"/>
        </w:tabs>
        <w:ind w:hanging="360" w:left="1287"/>
      </w:pPr>
      <w:rPr>
        <w:rFonts w:ascii="Symbol" w:hAnsi="Symbol"/>
      </w:rPr>
    </w:lvl>
    <w:lvl w:ilvl="2">
      <w:start w:val="1"/>
      <w:numFmt w:val="bullet"/>
      <w:lvlText w:val="o"/>
      <w:lvlJc w:val="left"/>
      <w:pPr>
        <w:tabs>
          <w:tab w:leader="none" w:pos="1647" w:val="left"/>
        </w:tabs>
        <w:ind w:hanging="360" w:left="2007"/>
      </w:pPr>
      <w:rPr>
        <w:rFonts w:ascii="Courier New" w:hAnsi="Courier New"/>
      </w:rPr>
    </w:lvl>
    <w:lvl w:ilvl="3">
      <w:start w:val="1"/>
      <w:numFmt w:val="bullet"/>
      <w:lvlText w:val=""/>
      <w:lvlJc w:val="left"/>
      <w:pPr>
        <w:tabs>
          <w:tab w:leader="none" w:pos="2367" w:val="left"/>
        </w:tabs>
        <w:ind w:hanging="360" w:left="2727"/>
      </w:pPr>
      <w:rPr>
        <w:rFonts w:ascii="Wingdings" w:hAnsi="Wingdings"/>
      </w:rPr>
    </w:lvl>
    <w:lvl w:ilvl="4">
      <w:start w:val="1"/>
      <w:numFmt w:val="bullet"/>
      <w:lvlText w:val=""/>
      <w:lvlJc w:val="left"/>
      <w:pPr>
        <w:tabs>
          <w:tab w:leader="none" w:pos="3087" w:val="left"/>
        </w:tabs>
        <w:ind w:hanging="360" w:left="3447"/>
      </w:pPr>
      <w:rPr>
        <w:rFonts w:ascii="Wingdings" w:hAnsi="Wingdings"/>
      </w:rPr>
    </w:lvl>
    <w:lvl w:ilvl="5">
      <w:start w:val="1"/>
      <w:numFmt w:val="bullet"/>
      <w:lvlText w:val=""/>
      <w:lvlJc w:val="left"/>
      <w:pPr>
        <w:tabs>
          <w:tab w:leader="none" w:pos="3807" w:val="left"/>
        </w:tabs>
        <w:ind w:hanging="360" w:left="4167"/>
      </w:pPr>
      <w:rPr>
        <w:rFonts w:ascii="Symbol" w:hAnsi="Symbol"/>
      </w:rPr>
    </w:lvl>
    <w:lvl w:ilvl="6">
      <w:start w:val="1"/>
      <w:numFmt w:val="bullet"/>
      <w:lvlText w:val="o"/>
      <w:lvlJc w:val="left"/>
      <w:pPr>
        <w:tabs>
          <w:tab w:leader="none" w:pos="4527" w:val="left"/>
        </w:tabs>
        <w:ind w:hanging="360" w:left="4887"/>
      </w:pPr>
      <w:rPr>
        <w:rFonts w:ascii="Courier New" w:hAnsi="Courier New"/>
      </w:rPr>
    </w:lvl>
    <w:lvl w:ilvl="7">
      <w:start w:val="1"/>
      <w:numFmt w:val="bullet"/>
      <w:lvlText w:val=""/>
      <w:lvlJc w:val="left"/>
      <w:pPr>
        <w:tabs>
          <w:tab w:leader="none" w:pos="5247" w:val="left"/>
        </w:tabs>
        <w:ind w:hanging="360" w:left="5607"/>
      </w:pPr>
      <w:rPr>
        <w:rFonts w:ascii="Wingdings" w:hAnsi="Wingdings"/>
      </w:rPr>
    </w:lvl>
    <w:lvl w:ilvl="8">
      <w:start w:val="1"/>
      <w:numFmt w:val="bullet"/>
      <w:lvlText w:val=""/>
      <w:lvlJc w:val="left"/>
      <w:pPr>
        <w:tabs>
          <w:tab w:leader="none" w:pos="5967" w:val="left"/>
        </w:tabs>
        <w:ind w:hanging="360" w:left="6327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9" w:type="paragraph">
    <w:name w:val="toc 4"/>
    <w:next w:val="Style_7"/>
    <w:link w:val="Style_9_ch"/>
    <w:uiPriority w:val="39"/>
    <w:pPr>
      <w:ind w:firstLine="0" w:left="600"/>
    </w:pPr>
  </w:style>
  <w:style w:styleId="Style_9_ch" w:type="character">
    <w:name w:val="toc 4"/>
    <w:link w:val="Style_9"/>
  </w:style>
  <w:style w:styleId="Style_10" w:type="paragraph">
    <w:name w:val="toc 6"/>
    <w:next w:val="Style_7"/>
    <w:link w:val="Style_10_ch"/>
    <w:uiPriority w:val="39"/>
    <w:pPr>
      <w:ind w:firstLine="0" w:left="1000"/>
    </w:pPr>
  </w:style>
  <w:style w:styleId="Style_10_ch" w:type="character">
    <w:name w:val="toc 6"/>
    <w:link w:val="Style_10"/>
  </w:style>
  <w:style w:styleId="Style_4" w:type="paragraph">
    <w:name w:val="Средняя сетка 21"/>
    <w:basedOn w:val="Style_7"/>
    <w:link w:val="Style_4_ch"/>
    <w:pPr>
      <w:numPr>
        <w:numId w:val="2"/>
      </w:numPr>
      <w:spacing w:after="0" w:line="360" w:lineRule="auto"/>
      <w:ind/>
      <w:contextualSpacing w:val="1"/>
      <w:jc w:val="both"/>
      <w:outlineLvl w:val="1"/>
    </w:pPr>
    <w:rPr>
      <w:rFonts w:ascii="Times New Roman" w:hAnsi="Times New Roman"/>
      <w:sz w:val="28"/>
    </w:rPr>
  </w:style>
  <w:style w:styleId="Style_4_ch" w:type="character">
    <w:name w:val="Средняя сетка 21"/>
    <w:basedOn w:val="Style_7_ch"/>
    <w:link w:val="Style_4"/>
    <w:rPr>
      <w:rFonts w:ascii="Times New Roman" w:hAnsi="Times New Roman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</w:pPr>
  </w:style>
  <w:style w:styleId="Style_11_ch" w:type="character">
    <w:name w:val="toc 7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3"/>
    <w:next w:val="Style_7"/>
    <w:link w:val="Style_13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3_ch" w:type="character">
    <w:name w:val="heading 3"/>
    <w:link w:val="Style_13"/>
    <w:rPr>
      <w:rFonts w:ascii="XO Thames" w:hAnsi="XO Thames"/>
      <w:b w:val="1"/>
      <w:i w:val="1"/>
      <w:color w:val="000000"/>
    </w:rPr>
  </w:style>
  <w:style w:styleId="Style_14" w:type="paragraph">
    <w:name w:val="toc 3"/>
    <w:next w:val="Style_7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heading 5"/>
    <w:next w:val="Style_7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5_ch" w:type="character">
    <w:name w:val="heading 5"/>
    <w:link w:val="Style_15"/>
    <w:rPr>
      <w:rFonts w:ascii="XO Thames" w:hAnsi="XO Thames"/>
      <w:b w:val="1"/>
      <w:color w:val="000000"/>
      <w:sz w:val="22"/>
    </w:rPr>
  </w:style>
  <w:style w:styleId="Style_16" w:type="paragraph">
    <w:name w:val="heading 1"/>
    <w:next w:val="Style_7"/>
    <w:link w:val="Style_16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/>
      <w:jc w:val="left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7"/>
    <w:link w:val="Style_19_ch"/>
    <w:uiPriority w:val="39"/>
    <w:pPr>
      <w:ind w:firstLine="0" w:left="0"/>
    </w:pPr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5" w:type="paragraph">
    <w:name w:val="No Spacing"/>
    <w:link w:val="Style_5_ch"/>
    <w:pPr>
      <w:spacing w:after="0" w:line="240" w:lineRule="auto"/>
      <w:ind/>
    </w:pPr>
    <w:rPr>
      <w:rFonts w:ascii="Calibri" w:hAnsi="Calibri"/>
    </w:rPr>
  </w:style>
  <w:style w:styleId="Style_5_ch" w:type="character">
    <w:name w:val="No Spacing"/>
    <w:link w:val="Style_5"/>
    <w:rPr>
      <w:rFonts w:ascii="Calibri" w:hAnsi="Calibri"/>
    </w:rPr>
  </w:style>
  <w:style w:styleId="Style_21" w:type="paragraph">
    <w:name w:val="toc 9"/>
    <w:next w:val="Style_7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" w:type="paragraph">
    <w:name w:val="List Paragraph"/>
    <w:basedOn w:val="Style_7"/>
    <w:link w:val="Style_2_ch"/>
    <w:pPr>
      <w:ind w:firstLine="0" w:left="720"/>
      <w:contextualSpacing w:val="1"/>
    </w:pPr>
  </w:style>
  <w:style w:styleId="Style_2_ch" w:type="character">
    <w:name w:val="List Paragraph"/>
    <w:basedOn w:val="Style_7_ch"/>
    <w:link w:val="Style_2"/>
  </w:style>
  <w:style w:styleId="Style_22" w:type="paragraph">
    <w:name w:val="toc 8"/>
    <w:next w:val="Style_7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toc 5"/>
    <w:next w:val="Style_7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Subtitle"/>
    <w:next w:val="Style_7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next w:val="Style_7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next w:val="Style_7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next w:val="Style_7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next w:val="Style_7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styleId="Style_3" w:type="paragraph">
    <w:name w:val="Default"/>
    <w:link w:val="Style_3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3_ch" w:type="character">
    <w:name w:val="Default"/>
    <w:link w:val="Style_3"/>
    <w:rPr>
      <w:rFonts w:ascii="Times New Roman" w:hAnsi="Times New Roman"/>
      <w:color w:val="000000"/>
      <w:sz w:val="24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2026-02-25T11:10:13Z</dcterms:modified>
</cp:coreProperties>
</file>