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49" w:rsidRDefault="002C0911" w:rsidP="00CB0B49">
      <w:pPr>
        <w:ind w:left="0"/>
        <w:jc w:val="center"/>
        <w:rPr>
          <w:b/>
        </w:rPr>
      </w:pPr>
      <w:r w:rsidRPr="00E11DE4">
        <w:rPr>
          <w:b/>
        </w:rPr>
        <w:t xml:space="preserve">Аннотация к рабочей программе по </w:t>
      </w:r>
      <w:r w:rsidR="00CB0B49">
        <w:rPr>
          <w:b/>
        </w:rPr>
        <w:t>родному языку (русскому)</w:t>
      </w:r>
    </w:p>
    <w:p w:rsidR="002C0911" w:rsidRDefault="002C0911" w:rsidP="00CB0B49">
      <w:pPr>
        <w:ind w:left="0"/>
        <w:jc w:val="center"/>
      </w:pPr>
      <w:r>
        <w:t xml:space="preserve"> </w:t>
      </w:r>
    </w:p>
    <w:p w:rsidR="002C0911" w:rsidRDefault="002C0911" w:rsidP="002C0911">
      <w:pPr>
        <w:ind w:left="0"/>
        <w:jc w:val="both"/>
      </w:pPr>
      <w:r>
        <w:t xml:space="preserve">Рабочая программа по </w:t>
      </w:r>
      <w:r w:rsidR="00823066">
        <w:t>родному языку (</w:t>
      </w:r>
      <w:r>
        <w:t>русскому</w:t>
      </w:r>
      <w:r w:rsidR="00823066">
        <w:t>)</w:t>
      </w:r>
      <w:r>
        <w:t xml:space="preserve"> рассчитана на </w:t>
      </w:r>
      <w:r w:rsidR="00CB0B49">
        <w:t>1 г</w:t>
      </w:r>
      <w:r w:rsidR="00163F71">
        <w:t>од</w:t>
      </w:r>
      <w:r>
        <w:t xml:space="preserve"> обучения </w:t>
      </w:r>
      <w:r w:rsidR="00CB0B49">
        <w:t xml:space="preserve">в 9 </w:t>
      </w:r>
      <w:r>
        <w:t>класс</w:t>
      </w:r>
      <w:r w:rsidR="00CB0B49">
        <w:t>е</w:t>
      </w:r>
      <w:r>
        <w:t>.</w:t>
      </w:r>
    </w:p>
    <w:p w:rsidR="002C0911" w:rsidRDefault="002C0911" w:rsidP="002C0911">
      <w:pPr>
        <w:ind w:left="0"/>
        <w:jc w:val="both"/>
      </w:pPr>
    </w:p>
    <w:p w:rsidR="002C0911" w:rsidRPr="00163F71" w:rsidRDefault="002C0911" w:rsidP="002C0911">
      <w:pPr>
        <w:ind w:left="0"/>
        <w:jc w:val="center"/>
        <w:rPr>
          <w:b/>
        </w:rPr>
      </w:pPr>
      <w:r w:rsidRPr="00163F71">
        <w:rPr>
          <w:b/>
        </w:rPr>
        <w:t>Предметные результаты обучения: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>При реализации содержательной линии «</w:t>
      </w:r>
      <w:r w:rsidRPr="00CB0B49">
        <w:rPr>
          <w:rFonts w:eastAsia="Times New Roman"/>
          <w:color w:val="auto"/>
          <w:szCs w:val="24"/>
          <w:u w:val="single"/>
          <w:lang w:eastAsia="ru-RU"/>
        </w:rPr>
        <w:t>Язык и культура</w:t>
      </w:r>
      <w:r w:rsidRPr="00CB0B49">
        <w:rPr>
          <w:rFonts w:eastAsia="Times New Roman"/>
          <w:color w:val="auto"/>
          <w:szCs w:val="24"/>
          <w:lang w:eastAsia="ru-RU"/>
        </w:rPr>
        <w:t>» выпускник научится: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>- объяснять изменения в русском языке как объективный процесс;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i/>
          <w:color w:val="auto"/>
          <w:szCs w:val="24"/>
          <w:lang w:eastAsia="ru-RU"/>
        </w:rPr>
      </w:pPr>
      <w:r w:rsidRPr="00CB0B49">
        <w:rPr>
          <w:rFonts w:eastAsia="Times New Roman"/>
          <w:i/>
          <w:color w:val="auto"/>
          <w:szCs w:val="24"/>
          <w:lang w:eastAsia="ru-RU"/>
        </w:rPr>
        <w:t>- понимать и комментировать внешние и внутренние факторы языковых изменений;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>- приводить примеры, которые доказывают, что изучение русского языка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позволяет лучше узнать историю и культуру страны;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i/>
          <w:color w:val="auto"/>
          <w:szCs w:val="24"/>
          <w:lang w:eastAsia="ru-RU"/>
        </w:rPr>
      </w:pPr>
      <w:r w:rsidRPr="00CB0B49">
        <w:rPr>
          <w:rFonts w:eastAsia="Times New Roman"/>
          <w:i/>
          <w:color w:val="auto"/>
          <w:szCs w:val="24"/>
          <w:lang w:eastAsia="ru-RU"/>
        </w:rPr>
        <w:t>- понимать и истолковывать значения русских слов с национально-культурным компонентом, правильно употреблять их в речи;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>- правильно употреблять пословицы, поговорки, крылатые слова и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выражения в современных ситуациях речевого общения (в рамках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изученного);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i/>
          <w:color w:val="auto"/>
          <w:szCs w:val="24"/>
          <w:lang w:eastAsia="ru-RU"/>
        </w:rPr>
      </w:pPr>
      <w:r w:rsidRPr="00CB0B49">
        <w:rPr>
          <w:rFonts w:eastAsia="Times New Roman"/>
          <w:i/>
          <w:color w:val="auto"/>
          <w:szCs w:val="24"/>
          <w:lang w:eastAsia="ru-RU"/>
        </w:rPr>
        <w:t xml:space="preserve">- понимать и комментировать основные активные процессы в современном русском языке; 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>- регулярно использовать словари, в том числе  мультимедийные</w:t>
      </w:r>
      <w:proofErr w:type="gramStart"/>
      <w:r w:rsidRPr="00CB0B49">
        <w:rPr>
          <w:rFonts w:eastAsia="Times New Roman"/>
          <w:color w:val="auto"/>
          <w:szCs w:val="24"/>
          <w:lang w:eastAsia="ru-RU"/>
        </w:rPr>
        <w:t>,у</w:t>
      </w:r>
      <w:proofErr w:type="gramEnd"/>
      <w:r w:rsidRPr="00CB0B49">
        <w:rPr>
          <w:rFonts w:eastAsia="Times New Roman"/>
          <w:color w:val="auto"/>
          <w:szCs w:val="24"/>
          <w:lang w:eastAsia="ru-RU"/>
        </w:rPr>
        <w:t>читываясведенияоназначенииконкретноговидасловаря,особенностях  строения его словарной статьи: толковые словари,словарииностранныхслов,фразеологическиесловари,словарипословиципоговорок,крылатыхсловивыражений;учебныеэтимологические словари; словари синонимов, антонимов.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 xml:space="preserve">При реализации содержательной линии </w:t>
      </w:r>
      <w:r w:rsidRPr="00CB0B49">
        <w:rPr>
          <w:rFonts w:eastAsia="Times New Roman"/>
          <w:color w:val="auto"/>
          <w:szCs w:val="24"/>
          <w:u w:val="single"/>
          <w:lang w:eastAsia="ru-RU"/>
        </w:rPr>
        <w:t>«Культура речи»</w:t>
      </w:r>
      <w:r w:rsidRPr="00CB0B49">
        <w:rPr>
          <w:rFonts w:eastAsia="Times New Roman"/>
          <w:color w:val="auto"/>
          <w:szCs w:val="24"/>
          <w:lang w:eastAsia="ru-RU"/>
        </w:rPr>
        <w:t xml:space="preserve"> выпускник научится: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>- осознаватьважностьсоблюдениянормсовременногорусскоголитературного языка для культурного человека;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>- осознаватьсвоюответственностьзаязыковуюкультурукакобщечеловеческую ценность;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>- соблюдать нормы ударения в отдельных грамматических формах именсуществительных</w:t>
      </w:r>
      <w:proofErr w:type="gramStart"/>
      <w:r w:rsidRPr="00CB0B49">
        <w:rPr>
          <w:rFonts w:eastAsia="Times New Roman"/>
          <w:color w:val="auto"/>
          <w:szCs w:val="24"/>
          <w:lang w:eastAsia="ru-RU"/>
        </w:rPr>
        <w:t>,и</w:t>
      </w:r>
      <w:proofErr w:type="gramEnd"/>
      <w:r w:rsidRPr="00CB0B49">
        <w:rPr>
          <w:rFonts w:eastAsia="Times New Roman"/>
          <w:color w:val="auto"/>
          <w:szCs w:val="24"/>
          <w:lang w:eastAsia="ru-RU"/>
        </w:rPr>
        <w:t>менприлагательных;глаголов(врамкахизученного);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i/>
          <w:color w:val="auto"/>
          <w:szCs w:val="24"/>
          <w:lang w:eastAsia="ru-RU"/>
        </w:rPr>
      </w:pPr>
      <w:r w:rsidRPr="00CB0B49">
        <w:rPr>
          <w:rFonts w:eastAsia="Times New Roman"/>
          <w:i/>
          <w:color w:val="auto"/>
          <w:szCs w:val="24"/>
          <w:lang w:eastAsia="ru-RU"/>
        </w:rPr>
        <w:t>- различать варианты орфоэпической и акцентологической формы; употреблять слова с учетом произносительных вариантов современной орфоэпической нормы;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i/>
          <w:color w:val="auto"/>
          <w:szCs w:val="24"/>
          <w:lang w:eastAsia="ru-RU"/>
        </w:rPr>
      </w:pPr>
      <w:r w:rsidRPr="00CB0B49">
        <w:rPr>
          <w:rFonts w:eastAsia="Times New Roman"/>
          <w:i/>
          <w:color w:val="auto"/>
          <w:szCs w:val="24"/>
          <w:lang w:eastAsia="ru-RU"/>
        </w:rPr>
        <w:t>- употреблять слова с учетом стилистических вариантов орфоэпической нормы;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>- правильно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выбирать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слово,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максимально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соответствующее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обозначаемому им предмету или явлению реальной действительности;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 xml:space="preserve">- соблюдать нормы </w:t>
      </w:r>
      <w:proofErr w:type="gramStart"/>
      <w:r w:rsidRPr="00CB0B49">
        <w:rPr>
          <w:rFonts w:eastAsia="Times New Roman"/>
          <w:color w:val="auto"/>
          <w:szCs w:val="24"/>
          <w:lang w:eastAsia="ru-RU"/>
        </w:rPr>
        <w:t>употребления синонимов‚ антонимов‚ омонимов‚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паронимов</w:t>
      </w:r>
      <w:proofErr w:type="gramEnd"/>
      <w:r w:rsidRPr="00CB0B49">
        <w:rPr>
          <w:rFonts w:eastAsia="Times New Roman"/>
          <w:color w:val="auto"/>
          <w:szCs w:val="24"/>
          <w:lang w:eastAsia="ru-RU"/>
        </w:rPr>
        <w:t>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>- употреблять слова в соответствии с их лексическим значением и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требованием лексической сочетаемости;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>- корректно употреблять термины в учебно-научном стиле речи (в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 xml:space="preserve">рамках </w:t>
      </w:r>
      <w:proofErr w:type="gramStart"/>
      <w:r w:rsidRPr="00CB0B49">
        <w:rPr>
          <w:rFonts w:eastAsia="Times New Roman"/>
          <w:color w:val="auto"/>
          <w:szCs w:val="24"/>
          <w:lang w:eastAsia="ru-RU"/>
        </w:rPr>
        <w:t>изученного</w:t>
      </w:r>
      <w:proofErr w:type="gramEnd"/>
      <w:r w:rsidRPr="00CB0B49">
        <w:rPr>
          <w:rFonts w:eastAsia="Times New Roman"/>
          <w:color w:val="auto"/>
          <w:szCs w:val="24"/>
          <w:lang w:eastAsia="ru-RU"/>
        </w:rPr>
        <w:t>);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i/>
          <w:color w:val="auto"/>
          <w:szCs w:val="24"/>
          <w:lang w:eastAsia="ru-RU"/>
        </w:rPr>
      </w:pPr>
      <w:r w:rsidRPr="00CB0B49">
        <w:rPr>
          <w:rFonts w:eastAsia="Times New Roman"/>
          <w:i/>
          <w:color w:val="auto"/>
          <w:szCs w:val="24"/>
          <w:lang w:eastAsia="ru-RU"/>
        </w:rPr>
        <w:t>- опознавать частотные примеры тавтологии и плеоназма;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>- различать слова с различной стилистической окраской; употреблять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имена существительные, имена прилагательные, глаголы с учетом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стилистических норм современного русского языка;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>- анализировать и различать типичные речевые ошибки;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i/>
          <w:color w:val="auto"/>
          <w:szCs w:val="24"/>
          <w:lang w:eastAsia="ru-RU"/>
        </w:rPr>
      </w:pPr>
      <w:r w:rsidRPr="00CB0B49">
        <w:rPr>
          <w:rFonts w:eastAsia="Times New Roman"/>
          <w:i/>
          <w:color w:val="auto"/>
          <w:szCs w:val="24"/>
          <w:lang w:eastAsia="ru-RU"/>
        </w:rPr>
        <w:t xml:space="preserve">- редактировать текст с целью исправления речевых ошибок; 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i/>
          <w:color w:val="auto"/>
          <w:szCs w:val="24"/>
          <w:lang w:eastAsia="ru-RU"/>
        </w:rPr>
      </w:pPr>
      <w:r w:rsidRPr="00CB0B49">
        <w:rPr>
          <w:rFonts w:eastAsia="Times New Roman"/>
          <w:i/>
          <w:color w:val="auto"/>
          <w:szCs w:val="24"/>
          <w:lang w:eastAsia="ru-RU"/>
        </w:rPr>
        <w:t xml:space="preserve">- выявлять и исправлять речевые ошибки в устной речи; 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>- объяснять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управление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предлогов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proofErr w:type="gramStart"/>
      <w:r w:rsidRPr="00CB0B49">
        <w:rPr>
          <w:rFonts w:eastAsia="Times New Roman"/>
          <w:i/>
          <w:color w:val="auto"/>
          <w:szCs w:val="24"/>
          <w:lang w:eastAsia="ru-RU"/>
        </w:rPr>
        <w:t>благодаря</w:t>
      </w:r>
      <w:proofErr w:type="gramEnd"/>
      <w:r w:rsidRPr="00CB0B49">
        <w:rPr>
          <w:rFonts w:eastAsia="Times New Roman"/>
          <w:i/>
          <w:color w:val="auto"/>
          <w:szCs w:val="24"/>
          <w:lang w:eastAsia="ru-RU"/>
        </w:rPr>
        <w:t>, согласно, вопреки</w:t>
      </w:r>
      <w:r w:rsidRPr="00CB0B49">
        <w:rPr>
          <w:rFonts w:eastAsia="Times New Roman"/>
          <w:color w:val="auto"/>
          <w:szCs w:val="24"/>
          <w:lang w:eastAsia="ru-RU"/>
        </w:rPr>
        <w:t>;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 xml:space="preserve">употребление предлогов </w:t>
      </w:r>
      <w:r w:rsidRPr="00CB0B49">
        <w:rPr>
          <w:rFonts w:eastAsia="Times New Roman"/>
          <w:i/>
          <w:color w:val="auto"/>
          <w:szCs w:val="24"/>
          <w:lang w:eastAsia="ru-RU"/>
        </w:rPr>
        <w:t>о‚ по‚ из‚ с в</w:t>
      </w:r>
      <w:r w:rsidRPr="00CB0B49">
        <w:rPr>
          <w:rFonts w:eastAsia="Times New Roman"/>
          <w:color w:val="auto"/>
          <w:szCs w:val="24"/>
          <w:lang w:eastAsia="ru-RU"/>
        </w:rPr>
        <w:t xml:space="preserve"> составе словосочетания‚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 xml:space="preserve">употребление предлога </w:t>
      </w:r>
      <w:r w:rsidRPr="00CB0B49">
        <w:rPr>
          <w:rFonts w:eastAsia="Times New Roman"/>
          <w:i/>
          <w:color w:val="auto"/>
          <w:szCs w:val="24"/>
          <w:lang w:eastAsia="ru-RU"/>
        </w:rPr>
        <w:t>по</w:t>
      </w:r>
      <w:r w:rsidRPr="00CB0B49">
        <w:rPr>
          <w:rFonts w:eastAsia="Times New Roman"/>
          <w:color w:val="auto"/>
          <w:szCs w:val="24"/>
          <w:lang w:eastAsia="ru-RU"/>
        </w:rPr>
        <w:t xml:space="preserve"> с количественными числительными в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словосочетаниях с распределительным значением; построение простыхпредложенийспричастнымиидеепричастнымиоборотами‚предложений с косвенной речью‚ сложных предложений разных видов;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>- распознавать типичные ошибки в построении сложных предложений;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i/>
          <w:color w:val="auto"/>
          <w:szCs w:val="24"/>
          <w:lang w:eastAsia="ru-RU"/>
        </w:rPr>
      </w:pPr>
      <w:r w:rsidRPr="00CB0B49">
        <w:rPr>
          <w:rFonts w:eastAsia="Times New Roman"/>
          <w:i/>
          <w:color w:val="auto"/>
          <w:szCs w:val="24"/>
          <w:lang w:eastAsia="ru-RU"/>
        </w:rPr>
        <w:t xml:space="preserve">- редактировать предложения с целью исправления синтаксических и грамматических ошибок; 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i/>
          <w:color w:val="auto"/>
          <w:szCs w:val="24"/>
          <w:lang w:eastAsia="ru-RU"/>
        </w:rPr>
      </w:pPr>
      <w:r w:rsidRPr="00CB0B49">
        <w:rPr>
          <w:rFonts w:eastAsia="Times New Roman"/>
          <w:i/>
          <w:color w:val="auto"/>
          <w:szCs w:val="24"/>
          <w:lang w:eastAsia="ru-RU"/>
        </w:rPr>
        <w:t>- редактировать предложения, избегая нагромождения одних и тех же падежных форм, в частности родительного и творительного падежей; соблюдать русскую этикетную вербальную и невербальную манеру общения;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 xml:space="preserve">- использовать толковые, в том числе </w:t>
      </w:r>
      <w:proofErr w:type="spellStart"/>
      <w:r w:rsidRPr="00CB0B49">
        <w:rPr>
          <w:rFonts w:eastAsia="Times New Roman"/>
          <w:color w:val="auto"/>
          <w:szCs w:val="24"/>
          <w:lang w:eastAsia="ru-RU"/>
        </w:rPr>
        <w:t>мультимедийные</w:t>
      </w:r>
      <w:proofErr w:type="spellEnd"/>
      <w:r w:rsidRPr="00CB0B49">
        <w:rPr>
          <w:rFonts w:eastAsia="Times New Roman"/>
          <w:color w:val="auto"/>
          <w:szCs w:val="24"/>
          <w:lang w:eastAsia="ru-RU"/>
        </w:rPr>
        <w:t>, словари дляопределениялексическогозначениясловаиособенностейегоупотребления;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lastRenderedPageBreak/>
        <w:t>- использоватьорфоэпические</w:t>
      </w:r>
      <w:proofErr w:type="gramStart"/>
      <w:r w:rsidRPr="00CB0B49">
        <w:rPr>
          <w:rFonts w:eastAsia="Times New Roman"/>
          <w:color w:val="auto"/>
          <w:szCs w:val="24"/>
          <w:lang w:eastAsia="ru-RU"/>
        </w:rPr>
        <w:t>,в</w:t>
      </w:r>
      <w:proofErr w:type="gramEnd"/>
      <w:r w:rsidRPr="00CB0B49">
        <w:rPr>
          <w:rFonts w:eastAsia="Times New Roman"/>
          <w:color w:val="auto"/>
          <w:szCs w:val="24"/>
          <w:lang w:eastAsia="ru-RU"/>
        </w:rPr>
        <w:t>томчислемультимедийные,орфографические словари для определения нормативных вариантов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произношения и правописания;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>- использовать словари синонимов, антонимов‚ омонимов‚ паронимов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для уточнения значения слов, подбора к ним синонимов, антонимов‚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омонимов‚ паронимов, а также в процессе редактирования текста;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>- использовать грамматические словари и справочники для уточнениянормыформообразования</w:t>
      </w:r>
      <w:proofErr w:type="gramStart"/>
      <w:r w:rsidRPr="00CB0B49">
        <w:rPr>
          <w:rFonts w:eastAsia="Times New Roman"/>
          <w:color w:val="auto"/>
          <w:szCs w:val="24"/>
          <w:lang w:eastAsia="ru-RU"/>
        </w:rPr>
        <w:t>,с</w:t>
      </w:r>
      <w:proofErr w:type="gramEnd"/>
      <w:r w:rsidRPr="00CB0B49">
        <w:rPr>
          <w:rFonts w:eastAsia="Times New Roman"/>
          <w:color w:val="auto"/>
          <w:szCs w:val="24"/>
          <w:lang w:eastAsia="ru-RU"/>
        </w:rPr>
        <w:t>ловоизмененияипостроениясловосочетанияипредложения;опознаваниявариантовграмматической нормы; в процессе редактирования текста;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>- использовать орфографические словари и справочники по пунктуации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для определения нормативного написания слов и постановки знаков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 xml:space="preserve">препинания в письменной речи. 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 xml:space="preserve">При реализации содержательной линии </w:t>
      </w:r>
      <w:r w:rsidRPr="00CB0B49">
        <w:rPr>
          <w:rFonts w:eastAsia="Times New Roman"/>
          <w:color w:val="auto"/>
          <w:szCs w:val="24"/>
          <w:u w:val="single"/>
          <w:lang w:eastAsia="ru-RU"/>
        </w:rPr>
        <w:t>«Речь. Речевая деятельность. Текст»</w:t>
      </w:r>
      <w:r w:rsidRPr="00CB0B49">
        <w:rPr>
          <w:rFonts w:eastAsia="Times New Roman"/>
          <w:color w:val="auto"/>
          <w:szCs w:val="24"/>
          <w:lang w:eastAsia="ru-RU"/>
        </w:rPr>
        <w:t xml:space="preserve"> выпускник научится: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>- использовать различные виды слушания (детальное, выборочное‚ ознакомительное, критическое интерактивное) монологической речи</w:t>
      </w:r>
      <w:proofErr w:type="gramStart"/>
      <w:r w:rsidRPr="00CB0B49">
        <w:rPr>
          <w:rFonts w:eastAsia="Times New Roman"/>
          <w:color w:val="auto"/>
          <w:szCs w:val="24"/>
          <w:lang w:eastAsia="ru-RU"/>
        </w:rPr>
        <w:t>,у</w:t>
      </w:r>
      <w:proofErr w:type="gramEnd"/>
      <w:r w:rsidRPr="00CB0B49">
        <w:rPr>
          <w:rFonts w:eastAsia="Times New Roman"/>
          <w:color w:val="auto"/>
          <w:szCs w:val="24"/>
          <w:lang w:eastAsia="ru-RU"/>
        </w:rPr>
        <w:t>чебно-научных,художественных,публицистическихтекстовразличных функционально-смысловых типов речи;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>- пользоватьсяразличнымивидамичтени</w:t>
      </w:r>
      <w:proofErr w:type="gramStart"/>
      <w:r w:rsidRPr="00CB0B49">
        <w:rPr>
          <w:rFonts w:eastAsia="Times New Roman"/>
          <w:color w:val="auto"/>
          <w:szCs w:val="24"/>
          <w:lang w:eastAsia="ru-RU"/>
        </w:rPr>
        <w:t>я(</w:t>
      </w:r>
      <w:proofErr w:type="gramEnd"/>
      <w:r w:rsidRPr="00CB0B49">
        <w:rPr>
          <w:rFonts w:eastAsia="Times New Roman"/>
          <w:color w:val="auto"/>
          <w:szCs w:val="24"/>
          <w:lang w:eastAsia="ru-RU"/>
        </w:rPr>
        <w:t>просмотровым,ознакомительным,изучающим,поисковым)учебно-научных,художественных,публицистическихтекстовразличныхфункционально-смысловых типов речи;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>- владеть правилами информационной безопасности при общении в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социальных сетях;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i/>
          <w:color w:val="auto"/>
          <w:szCs w:val="24"/>
          <w:lang w:eastAsia="ru-RU"/>
        </w:rPr>
      </w:pPr>
      <w:r w:rsidRPr="00CB0B49">
        <w:rPr>
          <w:rFonts w:eastAsia="Times New Roman"/>
          <w:i/>
          <w:color w:val="auto"/>
          <w:szCs w:val="24"/>
          <w:lang w:eastAsia="ru-RU"/>
        </w:rPr>
        <w:t xml:space="preserve">- 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CB0B49">
        <w:rPr>
          <w:rFonts w:eastAsia="Times New Roman"/>
          <w:i/>
          <w:color w:val="auto"/>
          <w:szCs w:val="24"/>
          <w:lang w:eastAsia="ru-RU"/>
        </w:rPr>
        <w:t>самопрезентация</w:t>
      </w:r>
      <w:proofErr w:type="spellEnd"/>
      <w:r w:rsidRPr="00CB0B49">
        <w:rPr>
          <w:rFonts w:eastAsia="Times New Roman"/>
          <w:i/>
          <w:color w:val="auto"/>
          <w:szCs w:val="24"/>
          <w:lang w:eastAsia="ru-RU"/>
        </w:rPr>
        <w:t>, просьба, принесение извинений и др.;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i/>
          <w:color w:val="auto"/>
          <w:szCs w:val="24"/>
          <w:lang w:eastAsia="ru-RU"/>
        </w:rPr>
      </w:pPr>
      <w:r w:rsidRPr="00CB0B49">
        <w:rPr>
          <w:rFonts w:eastAsia="Times New Roman"/>
          <w:i/>
          <w:color w:val="auto"/>
          <w:szCs w:val="24"/>
          <w:lang w:eastAsia="ru-RU"/>
        </w:rPr>
        <w:t xml:space="preserve">- уместно использовать коммуникативные стратегии и тактики при </w:t>
      </w:r>
      <w:proofErr w:type="spellStart"/>
      <w:r w:rsidRPr="00CB0B49">
        <w:rPr>
          <w:rFonts w:eastAsia="Times New Roman"/>
          <w:i/>
          <w:color w:val="auto"/>
          <w:szCs w:val="24"/>
          <w:lang w:eastAsia="ru-RU"/>
        </w:rPr>
        <w:t>дистантном</w:t>
      </w:r>
      <w:proofErr w:type="spellEnd"/>
      <w:r w:rsidRPr="00CB0B49">
        <w:rPr>
          <w:rFonts w:eastAsia="Times New Roman"/>
          <w:i/>
          <w:color w:val="auto"/>
          <w:szCs w:val="24"/>
          <w:lang w:eastAsia="ru-RU"/>
        </w:rPr>
        <w:t xml:space="preserve"> общении: сохранение инициативы в диалоге, уклонение от инициативы, завершение диалога и др.;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>- владеть умениями информационной переработки прослушанного или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прочитанного текста; основными способами и средствами получения,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переработки и преобразования информации (аннотация, конспект);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>- использовать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графики,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диаграммы,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схемы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для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представления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информации;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i/>
          <w:color w:val="auto"/>
          <w:szCs w:val="24"/>
          <w:lang w:eastAsia="ru-RU"/>
        </w:rPr>
      </w:pPr>
      <w:r w:rsidRPr="00CB0B49">
        <w:rPr>
          <w:rFonts w:eastAsia="Times New Roman"/>
          <w:i/>
          <w:color w:val="auto"/>
          <w:szCs w:val="24"/>
          <w:lang w:eastAsia="ru-RU"/>
        </w:rPr>
        <w:t>- уместно использовать жанры разговорной речи в ситуациях неформального общения;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i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>- анализировать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структурные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элементы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и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языковые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особенности делового письма;</w:t>
      </w:r>
      <w:r w:rsidRPr="00CB0B49">
        <w:rPr>
          <w:rFonts w:eastAsia="Times New Roman"/>
          <w:i/>
          <w:color w:val="auto"/>
          <w:szCs w:val="24"/>
          <w:lang w:eastAsia="ru-RU"/>
        </w:rPr>
        <w:t xml:space="preserve"> создавать деловые письма;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>- создавать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тексты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как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результат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проектной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(исследовательской) деятельности; оформлять реферат в письменной форме и представлять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его в устной форме;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>- строить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устные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учебно-научные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сообщения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(ответы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на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>уроке</w:t>
      </w:r>
      <w:proofErr w:type="gramStart"/>
      <w:r w:rsidRPr="00CB0B49">
        <w:rPr>
          <w:rFonts w:eastAsia="Times New Roman"/>
          <w:color w:val="auto"/>
          <w:szCs w:val="24"/>
          <w:lang w:eastAsia="ru-RU"/>
        </w:rPr>
        <w:t>)р</w:t>
      </w:r>
      <w:proofErr w:type="gramEnd"/>
      <w:r w:rsidRPr="00CB0B49">
        <w:rPr>
          <w:rFonts w:eastAsia="Times New Roman"/>
          <w:color w:val="auto"/>
          <w:szCs w:val="24"/>
          <w:lang w:eastAsia="ru-RU"/>
        </w:rPr>
        <w:t>азличных видов, рецензию на проектную работу одноклассника,</w:t>
      </w:r>
      <w:r>
        <w:rPr>
          <w:rFonts w:eastAsia="Times New Roman"/>
          <w:color w:val="auto"/>
          <w:szCs w:val="24"/>
          <w:lang w:eastAsia="ru-RU"/>
        </w:rPr>
        <w:t xml:space="preserve"> </w:t>
      </w:r>
      <w:r w:rsidRPr="00CB0B49">
        <w:rPr>
          <w:rFonts w:eastAsia="Times New Roman"/>
          <w:color w:val="auto"/>
          <w:szCs w:val="24"/>
          <w:lang w:eastAsia="ru-RU"/>
        </w:rPr>
        <w:t xml:space="preserve">доклад; 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color w:val="auto"/>
          <w:szCs w:val="24"/>
          <w:lang w:eastAsia="ru-RU"/>
        </w:rPr>
      </w:pPr>
      <w:r w:rsidRPr="00CB0B49">
        <w:rPr>
          <w:rFonts w:eastAsia="Times New Roman"/>
          <w:color w:val="auto"/>
          <w:szCs w:val="24"/>
          <w:lang w:eastAsia="ru-RU"/>
        </w:rPr>
        <w:t>- принимать участие в учебно-научной дискуссии;</w:t>
      </w:r>
    </w:p>
    <w:p w:rsidR="00CB0B49" w:rsidRPr="00CB0B49" w:rsidRDefault="00CB0B49" w:rsidP="00CB0B49">
      <w:pPr>
        <w:ind w:left="0" w:firstLine="567"/>
        <w:jc w:val="both"/>
        <w:rPr>
          <w:rFonts w:eastAsia="Times New Roman"/>
          <w:i/>
          <w:color w:val="auto"/>
          <w:szCs w:val="24"/>
          <w:lang w:eastAsia="ru-RU"/>
        </w:rPr>
      </w:pPr>
      <w:r w:rsidRPr="00CB0B49">
        <w:rPr>
          <w:rFonts w:eastAsia="Times New Roman"/>
          <w:i/>
          <w:color w:val="auto"/>
          <w:szCs w:val="24"/>
          <w:lang w:eastAsia="ru-RU"/>
        </w:rPr>
        <w:t xml:space="preserve">- анализировать и создавать тексты публицистических жанров (проблемный очерк). </w:t>
      </w:r>
    </w:p>
    <w:p w:rsidR="002C0911" w:rsidRDefault="002C0911" w:rsidP="00CB0B49">
      <w:pPr>
        <w:ind w:left="0"/>
        <w:jc w:val="both"/>
      </w:pPr>
    </w:p>
    <w:sectPr w:rsidR="002C0911" w:rsidSect="002C091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C0911"/>
    <w:rsid w:val="00026F2A"/>
    <w:rsid w:val="00163F71"/>
    <w:rsid w:val="001F287C"/>
    <w:rsid w:val="00246B18"/>
    <w:rsid w:val="002C0911"/>
    <w:rsid w:val="00460357"/>
    <w:rsid w:val="00483EB1"/>
    <w:rsid w:val="004D3298"/>
    <w:rsid w:val="00561646"/>
    <w:rsid w:val="005B4511"/>
    <w:rsid w:val="00652C25"/>
    <w:rsid w:val="006C32B6"/>
    <w:rsid w:val="0077242D"/>
    <w:rsid w:val="00794F61"/>
    <w:rsid w:val="00823066"/>
    <w:rsid w:val="009717BE"/>
    <w:rsid w:val="009B3237"/>
    <w:rsid w:val="00AD670C"/>
    <w:rsid w:val="00B8712A"/>
    <w:rsid w:val="00BA316D"/>
    <w:rsid w:val="00C05A10"/>
    <w:rsid w:val="00C4732B"/>
    <w:rsid w:val="00C52BE3"/>
    <w:rsid w:val="00CB0B49"/>
    <w:rsid w:val="00E371C8"/>
    <w:rsid w:val="00EF5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8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911"/>
    <w:pPr>
      <w:spacing w:before="100" w:beforeAutospacing="1" w:after="100" w:afterAutospacing="1"/>
      <w:ind w:left="0"/>
    </w:pPr>
    <w:rPr>
      <w:rFonts w:eastAsia="Times New Roman"/>
      <w:color w:val="auto"/>
      <w:szCs w:val="24"/>
      <w:lang w:eastAsia="ru-RU"/>
    </w:rPr>
  </w:style>
  <w:style w:type="table" w:styleId="a4">
    <w:name w:val="Table Grid"/>
    <w:basedOn w:val="a1"/>
    <w:uiPriority w:val="59"/>
    <w:rsid w:val="002C0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Никитина</dc:creator>
  <cp:lastModifiedBy>Лариса Никитина</cp:lastModifiedBy>
  <cp:revision>3</cp:revision>
  <dcterms:created xsi:type="dcterms:W3CDTF">2020-12-18T17:20:00Z</dcterms:created>
  <dcterms:modified xsi:type="dcterms:W3CDTF">2020-12-18T17:26:00Z</dcterms:modified>
</cp:coreProperties>
</file>