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2B" w:rsidRDefault="00F57C2B" w:rsidP="00F57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7C2B" w:rsidRDefault="00F57C2B" w:rsidP="00F57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F57C2B" w:rsidRDefault="00F57C2B" w:rsidP="00F57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10-11 класса</w:t>
      </w:r>
    </w:p>
    <w:p w:rsidR="00F57C2B" w:rsidRDefault="00F57C2B" w:rsidP="00F57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C2B" w:rsidRDefault="00F57C2B" w:rsidP="00F57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математике для 10-11 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2 года обучения с 10 по 11 класс.</w:t>
      </w:r>
    </w:p>
    <w:p w:rsidR="00F57C2B" w:rsidRDefault="00F57C2B" w:rsidP="00F57C2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7C2B" w:rsidRDefault="00F57C2B" w:rsidP="00F57C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738E6" w:rsidRPr="0010512B" w:rsidTr="00F738E6">
        <w:tc>
          <w:tcPr>
            <w:tcW w:w="5000" w:type="pct"/>
          </w:tcPr>
          <w:p w:rsidR="00F738E6" w:rsidRPr="0010512B" w:rsidRDefault="00F738E6" w:rsidP="00A0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2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(научится и получит возможность научиться)</w:t>
            </w:r>
          </w:p>
        </w:tc>
      </w:tr>
      <w:tr w:rsidR="00F738E6" w:rsidRPr="0010512B" w:rsidTr="00F738E6">
        <w:tc>
          <w:tcPr>
            <w:tcW w:w="5000" w:type="pct"/>
          </w:tcPr>
          <w:p w:rsidR="00F738E6" w:rsidRPr="0010512B" w:rsidRDefault="00F738E6" w:rsidP="00A02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Свободно оперировать понятиями: множество, пустое, конечное и бесконечное множества, элемент множества, подмножество, пересечение, объединение и разность множеств;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применять числа и задавать множества перечислением и характеристическим свойством;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 xml:space="preserve">—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10512B">
              <w:rPr>
                <w:color w:val="111115"/>
                <w:bdr w:val="none" w:sz="0" w:space="0" w:color="auto" w:frame="1"/>
              </w:rPr>
              <w:t>контрпример</w:t>
            </w:r>
            <w:proofErr w:type="spellEnd"/>
            <w:r w:rsidRPr="0010512B">
              <w:rPr>
                <w:color w:val="111115"/>
                <w:bdr w:val="none" w:sz="0" w:space="0" w:color="auto" w:frame="1"/>
              </w:rPr>
              <w:t>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проводить доказательные рассуждения для обоснования истинности утверждений;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проводить доказательные рассуждения в ситуациях повседневной жизни, при решении задач из других предметов;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n</w:t>
            </w:r>
            <w:r w:rsidRPr="0010512B">
              <w:rPr>
                <w:color w:val="111115"/>
                <w:bdr w:val="none" w:sz="0" w:space="0" w:color="auto" w:frame="1"/>
              </w:rPr>
              <w:t>,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10512B">
              <w:rPr>
                <w:color w:val="111115"/>
                <w:bdr w:val="none" w:sz="0" w:space="0" w:color="auto" w:frame="1"/>
              </w:rPr>
              <w:t>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понимать и объяснять разницу между позиционной и непозиционной системами записи чисел;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переводить числа из одной системы записи (системы счисления) в другую;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доказывать и использовать признаки делимости, суммы и произведения при выполнении вычислений 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выполнять округление рациональных и иррациональных чисел с заданной точностью;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сравнивать действительные числа разными способами;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находить НОД и НОК разными способами и использовать их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выполнять стандартные тождественные преобразования тригонометрических, логарифмических, степенных, иррациональных выражений; 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записывать, сравнивать, округлять числовые данные;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lastRenderedPageBreak/>
              <w:t>— использовать реальные величины в разных системах измерения;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составлять и оценивать разными способами числовые выражения при решении практических задач и задач из других учебных предметов.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применять теорему Безу к решению уравнений;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применять теорему Виета для решения некоторых уравнений степени выше второй;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понимать смысл теорем о равносильных и неравносильных преобразованиях уравнений и уметь их доказывать;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решать алгебраические уравнения и неравенства и их системы с параметрами алгебраическим и графическим методами;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разными методами доказательства неравенств;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решать уравнения в целых числах;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изображать на плоскости множества, задаваемые уравнениями, неравенствами и их системами;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 xml:space="preserve">— свободно использовать тождественные преобразования </w:t>
            </w:r>
            <w:proofErr w:type="gramStart"/>
            <w:r w:rsidRPr="0010512B">
              <w:rPr>
                <w:color w:val="111115"/>
                <w:bdr w:val="none" w:sz="0" w:space="0" w:color="auto" w:frame="1"/>
              </w:rPr>
              <w:t>при решений</w:t>
            </w:r>
            <w:proofErr w:type="gramEnd"/>
            <w:r w:rsidRPr="0010512B">
              <w:rPr>
                <w:color w:val="111115"/>
                <w:bdr w:val="none" w:sz="0" w:space="0" w:color="auto" w:frame="1"/>
              </w:rPr>
              <w:t xml:space="preserve"> уравнений и систем уравнений;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составлять и решать уравнения, неравенства, их системы при решении задач из других учебных предметов;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составлять и решать уравнения и неравенства с параметрами при решении задач из других учебных предметов;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использовать программные средства при решении отдельных классов уравнений и неравенств.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понятиями: зависимость величин, функция, аргумент и значение функции, область определения и множество значений функции,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10512B">
              <w:rPr>
                <w:color w:val="111115"/>
                <w:bdr w:val="none" w:sz="0" w:space="0" w:color="auto" w:frame="1"/>
              </w:rPr>
              <w:t xml:space="preserve">график зависимости, график функции, нули функции, промежутки </w:t>
            </w:r>
            <w:proofErr w:type="spellStart"/>
            <w:r w:rsidRPr="0010512B">
              <w:rPr>
                <w:color w:val="111115"/>
                <w:bdr w:val="none" w:sz="0" w:space="0" w:color="auto" w:frame="1"/>
              </w:rPr>
              <w:t>знакопостоянства</w:t>
            </w:r>
            <w:proofErr w:type="spellEnd"/>
            <w:r w:rsidRPr="0010512B">
              <w:rPr>
                <w:color w:val="111115"/>
                <w:bdr w:val="none" w:sz="0" w:space="0" w:color="auto" w:frame="1"/>
              </w:rPr>
              <w:t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понятием: степенная функция; строить её график и уметь применять свойства степенной функции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lastRenderedPageBreak/>
              <w:t>— владеть понятиями: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понятием: логарифмическая функция; строить её график и уметь применять свойства логарифмической функции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понятием: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понятием: обратная функция; применять это понятие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применять при решении задач свойства функций: чётность, периодичность, ограниченность;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применять при решении задач преобразования графиков функций;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понятиями: числовые последовательности, арифметическая и геометрическая прогрессии;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применять при решении задач свойства и признаки арифметической и геометрической прогрессий;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 xml:space="preserve">—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10512B">
              <w:rPr>
                <w:color w:val="111115"/>
                <w:bdr w:val="none" w:sz="0" w:space="0" w:color="auto" w:frame="1"/>
              </w:rPr>
              <w:t>знакопостоянства</w:t>
            </w:r>
            <w:proofErr w:type="spellEnd"/>
            <w:r w:rsidRPr="0010512B">
              <w:rPr>
                <w:color w:val="111115"/>
                <w:bdr w:val="none" w:sz="0" w:space="0" w:color="auto" w:frame="1"/>
              </w:rPr>
              <w:t>, асимптоты, точки перегиба, период и т. п.), интерпретировать свойства в контексте конкретной практической ситуации;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понятием: бесконечно убывающая геометрическая прогрессия и уметь применять его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применять для решения задач теорию пределов;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понятиями: производная функции в точке, производная функции;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вычислять производные элементарных функций и их комбинаций;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исследовать функции на монотонность и экстремумы;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>
              <w:rPr>
                <w:color w:val="111115"/>
                <w:bdr w:val="none" w:sz="0" w:space="0" w:color="auto" w:frame="1"/>
              </w:rPr>
              <w:t xml:space="preserve">-  изображать </w:t>
            </w:r>
            <w:r w:rsidRPr="0010512B">
              <w:rPr>
                <w:color w:val="111115"/>
                <w:bdr w:val="none" w:sz="0" w:space="0" w:color="auto" w:frame="1"/>
              </w:rPr>
              <w:t>числовые множества на координатной прямой: отрезок, интервал, полуинтервал, промежуток с выколотой точкой, графическое представление множеств на координатной плоскости;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проверять принадлежность элемента множеству;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строить графики и применять их к решению задач, в том числе с параметром;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понятием: касательная к графику функции; уметь применять его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понятиями: первообразная, определённый интеграл;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применять теорему Ньютона—Лейбница и её следствия для решения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lastRenderedPageBreak/>
              <w:t>— Оперировать основными описательными характеристиками числового набора; понятиями: генеральная совокупность и выборка;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владеть основными понятиями комбинаторики и уметь применять их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иметь представление об основах теории вероятностей;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иметь представление о дискретных и непрерывных случайных величинах, и распределениях, о независимости случайных величин;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иметь представление о математическом ожидании и дисперсии случайных величин — иметь представление о совместных распределениях случайных величин;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понимать суть закона больших чисел и выборочного метода измерения вероятностей;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иметь представление о нормальном распределении и примерах нормально распределённых случайных величин;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иметь представление о корреляции случайных величин;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вычислять или оценивать вероятности событий в реальной жизни;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выбирать методы подходящего представления и обработки данных.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Решать разные задачи повышенной трудности;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анализировать условие задачи, выбирать оптимальный метод решения задачи, рассматривая различные методы;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строить модель решения задачи, проводить доказательные рассуждения при решении задачи;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решать задачи, требующие перебора вариантов, проверки условий, выбора оптимального результата;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переводить при решении задачи информацию из одной формы записи в другую, используя при необходимости схемы, таблицы, графики,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диаграммы. 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решать практические задачи и задачи из других предметов.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Иметь представление о вкладе выдающихся математиков в развитие науки;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понимать роль математики в развитии России;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использовать основные методы доказательства, проводить доказательство и выполнять опровержение;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применять основные методы решения математических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  <w:bdr w:val="none" w:sz="0" w:space="0" w:color="auto" w:frame="1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 пользоваться прикладными программами и программами символьных вычислений для исследования математических объектов;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lastRenderedPageBreak/>
              <w:t>изображать изучаемые фигуры от руки и с применением простых чертежных инструментов;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10512B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10512B">
              <w:rPr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F738E6" w:rsidRPr="0010512B" w:rsidRDefault="00F738E6" w:rsidP="00A0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      </w:r>
          </w:p>
          <w:p w:rsidR="00F738E6" w:rsidRPr="0010512B" w:rsidRDefault="00F738E6" w:rsidP="00F738E6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10512B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декартовы координаты в пространстве</w:t>
            </w:r>
            <w:r w:rsidRPr="00105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10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8E6" w:rsidRPr="0010512B" w:rsidRDefault="00F738E6" w:rsidP="00A02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12B">
              <w:rPr>
                <w:rFonts w:ascii="Times New Roman" w:hAnsi="Times New Roman" w:cs="Times New Roman"/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  <w:p w:rsidR="00F738E6" w:rsidRPr="0010512B" w:rsidRDefault="00F738E6" w:rsidP="00A0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оперировать понятием определения, основными видами определений и теорем;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понимать суть косвенного доказательства;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оперировать понятиями счётного и несчётного множества;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применять метод математической индукции для проведения рассуждений и доказательств при решении задач.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использовать теоретико-множественный язык и язык логики для описания реальных процессов и явлений, при решении задач других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iCs/>
                <w:color w:val="111115"/>
                <w:bdr w:val="none" w:sz="0" w:space="0" w:color="auto" w:frame="1"/>
              </w:rPr>
              <w:t>учебных предметов.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свободно оперировать числовыми множествами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понимать причины и основные идеи расширения числовых множеств;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владеть основными понятиями теории делимости при решении стандартных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иметь базовые представления о множестве комплексных чисел;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владеть формулой бинома Ньютона;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применять при решении задач теорему о линейном представлении НОД, Китайскую теорему об остатках, Малую теорему Ферма;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применять при решении задач цепные дроби, многочлены с действительными и целыми коэффициентами;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владеть понятиями: приводимые и неприводимые многочлены; применять их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lastRenderedPageBreak/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применять при решении задач Основную теорему алгебры; простейшие функции комплексной переменной как геометрические преобразования.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 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свободно определять тип и выбирать метод решения показательных и логарифмических уравнений и неравенств, иррациональных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iCs/>
                <w:color w:val="111115"/>
                <w:bdr w:val="none" w:sz="0" w:space="0" w:color="auto" w:frame="1"/>
              </w:rPr>
              <w:t>уравнений и неравенств, тригонометрических уравнений и неравенств, их систем;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свободно решать системы линейных уравнений;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решать основные типы уравнений и неравенств с параметрами;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применять при решении задач неравенства Коши—</w:t>
            </w:r>
            <w:proofErr w:type="spellStart"/>
            <w:r w:rsidRPr="0010512B">
              <w:rPr>
                <w:iCs/>
                <w:color w:val="111115"/>
                <w:bdr w:val="none" w:sz="0" w:space="0" w:color="auto" w:frame="1"/>
              </w:rPr>
              <w:t>Буняковского</w:t>
            </w:r>
            <w:proofErr w:type="spellEnd"/>
            <w:r w:rsidRPr="0010512B">
              <w:rPr>
                <w:iCs/>
                <w:color w:val="111115"/>
                <w:bdr w:val="none" w:sz="0" w:space="0" w:color="auto" w:frame="1"/>
              </w:rPr>
              <w:t>, Бернулли;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владеть понятием: асимптота; уметь его применять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применять методы решения простейших дифференциальных уравнений первого и второго порядков</w:t>
            </w:r>
            <w:r w:rsidRPr="0010512B">
              <w:rPr>
                <w:color w:val="111115"/>
                <w:bdr w:val="none" w:sz="0" w:space="0" w:color="auto" w:frame="1"/>
              </w:rPr>
              <w:t>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оперировать понятием первообразной для решения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овладеть основными сведениями об интеграле Ньютона—Лейбница и его простейших применениях;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оперировать в стандартных ситуациях производными высших порядков;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уметь применять при решении задач свойства непрерывных функций;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уметь применять при решении задач теоремы Вейерштрасса;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уметь выполнять приближённые вычисления (методы решения уравнений, вычисления определённого интеграла);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уметь применять приложение производной и определённого интеграла к решению задач естествознания;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владеть понятиями</w:t>
            </w:r>
            <w:r w:rsidRPr="0010512B">
              <w:rPr>
                <w:color w:val="111115"/>
                <w:bdr w:val="none" w:sz="0" w:space="0" w:color="auto" w:frame="1"/>
              </w:rPr>
              <w:t>: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вторая производная, выпуклость графика функции; уметь исследовать функцию на выпуклость.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иметь представление о центральной предельной теореме;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иметь представление о выборочном коэффициенте корреляции и линейной регрессии;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иметь представление о статистических гипотезах и проверке статистической гипотезы, о статистике критерия и её уровне значимости;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иметь представление о связи эмпирических и теоретических распределений;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иметь представление о кодировании, двоичной записи, двоичном дереве;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владеть основными понятиями теории графов (граф, вершина, ребро, степень вершины, путь в графе) и уметь применять их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иметь представление о деревьях и уметь применять его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владеть понятием: связность; уметь применять компоненты связности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уметь осуществлять пути по рёбрам, обходы рёбер и вершин графа;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 xml:space="preserve">иметь представление об </w:t>
            </w:r>
            <w:proofErr w:type="spellStart"/>
            <w:r w:rsidRPr="0010512B">
              <w:rPr>
                <w:iCs/>
                <w:color w:val="111115"/>
                <w:bdr w:val="none" w:sz="0" w:space="0" w:color="auto" w:frame="1"/>
              </w:rPr>
              <w:t>Эйлеровом</w:t>
            </w:r>
            <w:proofErr w:type="spellEnd"/>
            <w:r w:rsidRPr="0010512B">
              <w:rPr>
                <w:iCs/>
                <w:color w:val="111115"/>
                <w:bdr w:val="none" w:sz="0" w:space="0" w:color="auto" w:frame="1"/>
              </w:rPr>
              <w:t xml:space="preserve"> и Гамильтоновом пути; иметь представление о трудности задачи нахождения Гамильтонова пути;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владеть понятиями: конечные счётные множества; счётные множества; уметь применять их при решении задач;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iCs/>
                <w:color w:val="111115"/>
                <w:bdr w:val="none" w:sz="0" w:space="0" w:color="auto" w:frame="1"/>
              </w:rPr>
            </w:pP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>уметь применять метод математической индукции</w:t>
            </w:r>
            <w:r w:rsidRPr="0010512B">
              <w:rPr>
                <w:color w:val="111115"/>
                <w:bdr w:val="none" w:sz="0" w:space="0" w:color="auto" w:frame="1"/>
              </w:rPr>
              <w:t>— </w:t>
            </w:r>
            <w:r w:rsidRPr="0010512B">
              <w:rPr>
                <w:iCs/>
                <w:color w:val="111115"/>
                <w:bdr w:val="none" w:sz="0" w:space="0" w:color="auto" w:frame="1"/>
              </w:rPr>
              <w:t xml:space="preserve">уметь применять принцип 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  <w:rPr>
                <w:iCs/>
                <w:color w:val="111115"/>
                <w:bdr w:val="none" w:sz="0" w:space="0" w:color="auto" w:frame="1"/>
              </w:rPr>
            </w:pPr>
            <w:r w:rsidRPr="0010512B">
              <w:rPr>
                <w:iCs/>
                <w:color w:val="111115"/>
                <w:bdr w:val="none" w:sz="0" w:space="0" w:color="auto" w:frame="1"/>
              </w:rPr>
              <w:lastRenderedPageBreak/>
              <w:t>Дирихле при решении задач.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88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88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88" w:lineRule="auto"/>
              <w:ind w:left="357" w:hanging="357"/>
              <w:jc w:val="left"/>
              <w:rPr>
                <w:sz w:val="24"/>
                <w:szCs w:val="24"/>
              </w:rPr>
            </w:pPr>
            <w:r w:rsidRPr="0010512B">
              <w:rPr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88" w:lineRule="auto"/>
              <w:ind w:left="357" w:hanging="357"/>
              <w:jc w:val="left"/>
              <w:rPr>
                <w:sz w:val="24"/>
                <w:szCs w:val="24"/>
              </w:rPr>
            </w:pPr>
            <w:r w:rsidRPr="0010512B">
              <w:rPr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88" w:lineRule="auto"/>
              <w:ind w:left="357" w:hanging="357"/>
              <w:jc w:val="left"/>
              <w:rPr>
                <w:sz w:val="24"/>
                <w:szCs w:val="24"/>
              </w:rPr>
            </w:pPr>
            <w:r w:rsidRPr="0010512B">
              <w:rPr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88" w:lineRule="auto"/>
              <w:ind w:left="357" w:hanging="357"/>
              <w:jc w:val="left"/>
              <w:rPr>
                <w:sz w:val="24"/>
                <w:szCs w:val="24"/>
              </w:rPr>
            </w:pPr>
            <w:r w:rsidRPr="0010512B">
              <w:rPr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88" w:lineRule="auto"/>
              <w:ind w:left="357" w:hanging="357"/>
              <w:jc w:val="left"/>
              <w:rPr>
                <w:sz w:val="24"/>
                <w:szCs w:val="24"/>
              </w:rPr>
            </w:pPr>
            <w:r w:rsidRPr="0010512B">
              <w:rPr>
                <w:sz w:val="24"/>
                <w:szCs w:val="24"/>
              </w:rPr>
              <w:t>формулировать свойства и признаки фигур;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88" w:lineRule="auto"/>
              <w:ind w:left="357" w:hanging="357"/>
              <w:jc w:val="left"/>
              <w:rPr>
                <w:sz w:val="24"/>
                <w:szCs w:val="24"/>
              </w:rPr>
            </w:pPr>
            <w:r w:rsidRPr="0010512B">
              <w:rPr>
                <w:sz w:val="24"/>
                <w:szCs w:val="24"/>
              </w:rPr>
              <w:t>доказывать геометрические утверждения</w:t>
            </w:r>
            <w:r w:rsidRPr="0010512B">
              <w:rPr>
                <w:color w:val="FF0000"/>
                <w:sz w:val="24"/>
                <w:szCs w:val="24"/>
              </w:rPr>
              <w:t>;</w:t>
            </w:r>
          </w:p>
          <w:p w:rsidR="00F738E6" w:rsidRPr="0010512B" w:rsidRDefault="00F738E6" w:rsidP="00F738E6">
            <w:pPr>
              <w:pStyle w:val="a"/>
              <w:numPr>
                <w:ilvl w:val="0"/>
                <w:numId w:val="2"/>
              </w:numPr>
              <w:spacing w:after="0" w:line="288" w:lineRule="auto"/>
              <w:ind w:left="357" w:hanging="357"/>
              <w:jc w:val="left"/>
              <w:rPr>
                <w:sz w:val="24"/>
                <w:szCs w:val="24"/>
              </w:rPr>
            </w:pPr>
            <w:r w:rsidRPr="0010512B">
              <w:rPr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F738E6" w:rsidRPr="0010512B" w:rsidRDefault="00F738E6" w:rsidP="00A0252D">
            <w:pPr>
              <w:pStyle w:val="a5"/>
              <w:shd w:val="clear" w:color="auto" w:fill="FFFFFF"/>
              <w:spacing w:after="0"/>
              <w:jc w:val="both"/>
            </w:pPr>
            <w:r w:rsidRPr="0010512B">
              <w:t>находить объемы и площади поверхностей геометрических тел</w:t>
            </w:r>
          </w:p>
          <w:p w:rsidR="00F738E6" w:rsidRPr="0010512B" w:rsidRDefault="00F738E6" w:rsidP="00F738E6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F738E6" w:rsidRPr="0010512B" w:rsidRDefault="00F738E6" w:rsidP="00F738E6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F738E6" w:rsidRPr="0010512B" w:rsidRDefault="00F738E6" w:rsidP="00F738E6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10512B">
              <w:rPr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F738E6" w:rsidRPr="00F738E6" w:rsidRDefault="00F738E6" w:rsidP="00F738E6">
            <w:pPr>
              <w:pStyle w:val="a5"/>
              <w:shd w:val="clear" w:color="auto" w:fill="FFFFFF"/>
              <w:spacing w:after="0"/>
              <w:jc w:val="both"/>
              <w:rPr>
                <w:color w:val="111115"/>
              </w:rPr>
            </w:pPr>
            <w:r w:rsidRPr="0010512B">
              <w:t>решать простейшие задачи введением векторного базиса</w:t>
            </w:r>
            <w:bookmarkStart w:id="0" w:name="_GoBack"/>
            <w:bookmarkEnd w:id="0"/>
          </w:p>
        </w:tc>
      </w:tr>
    </w:tbl>
    <w:p w:rsidR="00263772" w:rsidRDefault="00263772"/>
    <w:sectPr w:rsidR="0026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2B"/>
    <w:rsid w:val="00263772"/>
    <w:rsid w:val="00F57C2B"/>
    <w:rsid w:val="00F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EC8F"/>
  <w15:chartTrackingRefBased/>
  <w15:docId w15:val="{DD52AEEC-7646-4998-8A58-DC9C3D81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7C2B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исление Знак"/>
    <w:link w:val="a"/>
    <w:locked/>
    <w:rsid w:val="00F738E6"/>
    <w:rPr>
      <w:rFonts w:ascii="Times New Roman" w:eastAsia="Calibri" w:hAnsi="Times New Roman" w:cs="Times New Roman"/>
    </w:rPr>
  </w:style>
  <w:style w:type="paragraph" w:customStyle="1" w:styleId="a">
    <w:name w:val="Перечисление"/>
    <w:link w:val="a4"/>
    <w:qFormat/>
    <w:rsid w:val="00F738E6"/>
    <w:pPr>
      <w:numPr>
        <w:numId w:val="1"/>
      </w:numPr>
      <w:spacing w:after="60" w:line="276" w:lineRule="auto"/>
      <w:jc w:val="both"/>
    </w:pPr>
    <w:rPr>
      <w:rFonts w:ascii="Times New Roman" w:eastAsia="Calibri" w:hAnsi="Times New Roman" w:cs="Times New Roman"/>
    </w:rPr>
  </w:style>
  <w:style w:type="paragraph" w:styleId="a5">
    <w:name w:val="Normal (Web)"/>
    <w:basedOn w:val="a0"/>
    <w:uiPriority w:val="99"/>
    <w:unhideWhenUsed/>
    <w:rsid w:val="00F738E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0"/>
    <w:qFormat/>
    <w:rsid w:val="00F738E6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2020-12-18T16:47:00Z</dcterms:created>
  <dcterms:modified xsi:type="dcterms:W3CDTF">2020-12-19T18:18:00Z</dcterms:modified>
</cp:coreProperties>
</file>